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1E" w:rsidRDefault="003C011E" w:rsidP="003C011E">
      <w:pPr>
        <w:pStyle w:val="Default"/>
        <w:jc w:val="both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PRZEDMIOTOWY SYSTEM OCENIANIA </w:t>
      </w:r>
      <w:r w:rsidR="002D70F3">
        <w:rPr>
          <w:rFonts w:ascii="Calibri" w:hAnsi="Calibri"/>
          <w:b/>
          <w:bCs/>
          <w:sz w:val="30"/>
          <w:szCs w:val="30"/>
        </w:rPr>
        <w:t xml:space="preserve"> - PRZEDMIOT: </w:t>
      </w:r>
      <w:r>
        <w:rPr>
          <w:rFonts w:ascii="Calibri" w:hAnsi="Calibri"/>
          <w:b/>
          <w:bCs/>
          <w:sz w:val="30"/>
          <w:szCs w:val="30"/>
        </w:rPr>
        <w:t>PLASTYKA</w:t>
      </w:r>
    </w:p>
    <w:p w:rsidR="002D70F3" w:rsidRDefault="002D70F3" w:rsidP="003C011E">
      <w:pPr>
        <w:pStyle w:val="Default"/>
        <w:jc w:val="both"/>
        <w:rPr>
          <w:rFonts w:ascii="Calibri" w:hAnsi="Calibri"/>
          <w:b/>
          <w:bCs/>
          <w:sz w:val="30"/>
          <w:szCs w:val="30"/>
        </w:rPr>
      </w:pPr>
    </w:p>
    <w:p w:rsidR="002D70F3" w:rsidRPr="002D70F3" w:rsidRDefault="002D70F3" w:rsidP="002D70F3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  <w:r w:rsidRPr="002D70F3">
        <w:rPr>
          <w:rFonts w:eastAsia="Times New Roman" w:cstheme="minorHAnsi"/>
          <w:i/>
          <w:sz w:val="28"/>
          <w:szCs w:val="28"/>
          <w:lang w:eastAsia="pl-PL"/>
        </w:rPr>
        <w:t>Ocenianie ma na celu:</w:t>
      </w:r>
    </w:p>
    <w:p w:rsidR="002D70F3" w:rsidRPr="002D70F3" w:rsidRDefault="002D70F3" w:rsidP="002D70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0000"/>
          <w:sz w:val="28"/>
          <w:szCs w:val="28"/>
        </w:rPr>
      </w:pPr>
      <w:r w:rsidRPr="002D70F3">
        <w:rPr>
          <w:rFonts w:eastAsia="Calibri" w:cstheme="minorHAnsi"/>
          <w:i/>
          <w:color w:val="000000"/>
          <w:sz w:val="28"/>
          <w:szCs w:val="28"/>
        </w:rPr>
        <w:t xml:space="preserve">Poinformowanie ucznia o poziomie jego osiągnięć edukacyjnych i postępach w tym zakresie. </w:t>
      </w:r>
    </w:p>
    <w:p w:rsidR="002D70F3" w:rsidRPr="002D70F3" w:rsidRDefault="002D70F3" w:rsidP="002D70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0000"/>
          <w:sz w:val="28"/>
          <w:szCs w:val="28"/>
        </w:rPr>
      </w:pPr>
      <w:r w:rsidRPr="002D70F3">
        <w:rPr>
          <w:rFonts w:eastAsia="Calibri" w:cstheme="minorHAnsi"/>
          <w:i/>
          <w:color w:val="000000"/>
          <w:sz w:val="28"/>
          <w:szCs w:val="28"/>
        </w:rPr>
        <w:t xml:space="preserve">Pomoc uczniowi w samodzielnym planowaniu własnego rozwoju. </w:t>
      </w:r>
    </w:p>
    <w:p w:rsidR="002D70F3" w:rsidRPr="002D70F3" w:rsidRDefault="002D70F3" w:rsidP="002D70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0000"/>
          <w:sz w:val="28"/>
          <w:szCs w:val="28"/>
        </w:rPr>
      </w:pPr>
      <w:r w:rsidRPr="002D70F3">
        <w:rPr>
          <w:rFonts w:eastAsia="Calibri" w:cstheme="minorHAnsi"/>
          <w:i/>
          <w:color w:val="000000"/>
          <w:sz w:val="28"/>
          <w:szCs w:val="28"/>
        </w:rPr>
        <w:t xml:space="preserve">Motywowanie ucznia do dalszej pracy. </w:t>
      </w:r>
    </w:p>
    <w:p w:rsidR="002D70F3" w:rsidRPr="002D70F3" w:rsidRDefault="002D70F3" w:rsidP="002D70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0000"/>
          <w:sz w:val="28"/>
          <w:szCs w:val="28"/>
        </w:rPr>
      </w:pPr>
      <w:r w:rsidRPr="002D70F3">
        <w:rPr>
          <w:rFonts w:eastAsia="Calibri" w:cstheme="minorHAnsi"/>
          <w:i/>
          <w:color w:val="000000"/>
          <w:sz w:val="28"/>
          <w:szCs w:val="28"/>
        </w:rPr>
        <w:t xml:space="preserve">Dostarczenie rodzicom/prawnym opiekunom i nauczycielom informacji                       o postępach, trudnościach i specjalnych uzdolnieniach ucznia. </w:t>
      </w:r>
    </w:p>
    <w:p w:rsidR="002D70F3" w:rsidRPr="002D70F3" w:rsidRDefault="002D70F3" w:rsidP="002D70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i/>
          <w:color w:val="000000"/>
          <w:sz w:val="28"/>
          <w:szCs w:val="28"/>
        </w:rPr>
      </w:pPr>
      <w:r w:rsidRPr="002D70F3">
        <w:rPr>
          <w:rFonts w:eastAsia="Calibri" w:cstheme="minorHAnsi"/>
          <w:i/>
          <w:color w:val="000000"/>
          <w:sz w:val="28"/>
          <w:szCs w:val="28"/>
        </w:rPr>
        <w:t xml:space="preserve">Umożliwienie nauczycielom doskonalenia organizacji i metod pracy </w:t>
      </w:r>
      <w:proofErr w:type="spellStart"/>
      <w:r w:rsidRPr="002D70F3">
        <w:rPr>
          <w:rFonts w:eastAsia="Calibri" w:cstheme="minorHAnsi"/>
          <w:i/>
          <w:color w:val="000000"/>
          <w:sz w:val="28"/>
          <w:szCs w:val="28"/>
        </w:rPr>
        <w:t>dydaktyczno</w:t>
      </w:r>
      <w:proofErr w:type="spellEnd"/>
      <w:r w:rsidRPr="002D70F3">
        <w:rPr>
          <w:rFonts w:eastAsia="Calibri" w:cstheme="minorHAnsi"/>
          <w:i/>
          <w:color w:val="000000"/>
          <w:sz w:val="28"/>
          <w:szCs w:val="28"/>
        </w:rPr>
        <w:t xml:space="preserve"> – wychowawczej.</w:t>
      </w:r>
    </w:p>
    <w:p w:rsidR="002D70F3" w:rsidRDefault="002D70F3" w:rsidP="003C011E">
      <w:pPr>
        <w:pStyle w:val="Default"/>
        <w:jc w:val="both"/>
        <w:rPr>
          <w:rFonts w:ascii="Calibri" w:hAnsi="Calibri"/>
          <w:b/>
          <w:bCs/>
          <w:sz w:val="30"/>
          <w:szCs w:val="30"/>
        </w:rPr>
      </w:pPr>
    </w:p>
    <w:p w:rsidR="002D70F3" w:rsidRDefault="002D70F3" w:rsidP="003C011E">
      <w:pPr>
        <w:pStyle w:val="Default"/>
        <w:jc w:val="both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I  PODSTAWOWE WYMAGANIA</w:t>
      </w:r>
    </w:p>
    <w:p w:rsidR="003C011E" w:rsidRDefault="003C011E" w:rsidP="003C011E">
      <w:pPr>
        <w:pStyle w:val="Nagwek3"/>
        <w:ind w:left="15"/>
        <w:rPr>
          <w:rFonts w:ascii="Calibri" w:eastAsia="SimSun" w:hAnsi="Calibri" w:cs="Arial"/>
          <w:sz w:val="30"/>
          <w:szCs w:val="30"/>
        </w:rPr>
      </w:pPr>
      <w:r>
        <w:rPr>
          <w:rFonts w:ascii="Calibri" w:eastAsia="SimSun" w:hAnsi="Calibri" w:cs="Arial"/>
          <w:sz w:val="30"/>
          <w:szCs w:val="30"/>
        </w:rPr>
        <w:t>W przypadku przedmiotu plastyka ocena pracy ucznia powinna odzwierciedlać przede wszystkim aktywność, kreatywność i inicjatywę przejawianą podczas zajęć oraz wkład pracy i rzetelność przy wykonywaniu zadań domowych. Dobrą okazją do wszechstronnej oceny efektów semestralnej czy całorocznej pracy uczniów będzie ich uczestnictwo w działaniach praktycznych, np. w grupowej realizacji projektu edukacyjnego.</w:t>
      </w:r>
    </w:p>
    <w:p w:rsidR="003C011E" w:rsidRDefault="003C011E" w:rsidP="003C011E">
      <w:pPr>
        <w:pStyle w:val="Standard"/>
        <w:ind w:left="15"/>
        <w:jc w:val="both"/>
        <w:rPr>
          <w:rFonts w:ascii="Calibri" w:hAnsi="Calibri" w:cs="Arial"/>
          <w:sz w:val="30"/>
          <w:szCs w:val="30"/>
        </w:rPr>
      </w:pPr>
      <w:r>
        <w:rPr>
          <w:rFonts w:ascii="Calibri" w:hAnsi="Calibri" w:cs="Arial"/>
          <w:sz w:val="30"/>
          <w:szCs w:val="30"/>
        </w:rPr>
        <w:t>Również należy promować kreatywne zachowania ucznia, jego chęć i próby działań twórczych, inicjatywy kulturalne, aktywność wykraczającą poza nakazowo-podręcznikowe ramy zadań wyznaczonych obligatoryjnie, jego wolę poznawczą i ciekawość świata, próby samodzielnego zainteresowania sztuką.</w:t>
      </w:r>
    </w:p>
    <w:p w:rsidR="002D70F3" w:rsidRDefault="002D70F3" w:rsidP="003C011E">
      <w:pPr>
        <w:pStyle w:val="Standard"/>
        <w:ind w:left="15"/>
        <w:jc w:val="both"/>
        <w:rPr>
          <w:rFonts w:ascii="Calibri" w:hAnsi="Calibri" w:cs="Arial"/>
          <w:sz w:val="30"/>
          <w:szCs w:val="30"/>
        </w:rPr>
      </w:pPr>
    </w:p>
    <w:p w:rsidR="002D70F3" w:rsidRDefault="002D70F3" w:rsidP="002D70F3">
      <w:pPr>
        <w:pStyle w:val="Akapitzlist"/>
        <w:spacing w:line="240" w:lineRule="auto"/>
        <w:ind w:left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II</w:t>
      </w:r>
      <w:r w:rsidRPr="00B157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ZASADY OBOWIĄZUJĄCE PODCZAS NAUCZANIA ZDALNEGO</w:t>
      </w:r>
    </w:p>
    <w:p w:rsidR="002D70F3" w:rsidRPr="00DB7ABF" w:rsidRDefault="002D70F3" w:rsidP="002D70F3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D70F3" w:rsidRPr="002D70F3" w:rsidRDefault="002D70F3" w:rsidP="002D70F3">
      <w:pPr>
        <w:pStyle w:val="Akapitzlist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2D70F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1. Nauczyciel będzie traktować każdego ucznia indywidualnie, uwzględniając jego warunki lokalowe i techniczne. Uczeń będzie miał możliwość wykazania się wiedzą i umiejętnościami za pomocą środków i form ustalonych wspólnie z nauczycielem.</w:t>
      </w:r>
    </w:p>
    <w:p w:rsidR="002D70F3" w:rsidRPr="002D70F3" w:rsidRDefault="002D70F3" w:rsidP="002D70F3">
      <w:pPr>
        <w:pStyle w:val="Akapitzlist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2D70F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2. Uczeń ma obowiązek uczestniczyć we wszystkich zajęciach, wykonywać zadania domowe i uczestniczyć we wszystkich formach sprawdzania wiedzy i umiejętności ustalonych przez nauczyciela.</w:t>
      </w:r>
    </w:p>
    <w:p w:rsidR="002D70F3" w:rsidRPr="002D70F3" w:rsidRDefault="002D70F3" w:rsidP="002D70F3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D70F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3. Wymagania dotyczące otrzymania ocen cząstkowych, semestralnych i </w:t>
      </w:r>
      <w:proofErr w:type="spellStart"/>
      <w:r w:rsidRPr="002D70F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końcoworocznych</w:t>
      </w:r>
      <w:proofErr w:type="spellEnd"/>
      <w:r w:rsidRPr="002D70F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są identyczne jak podczas nauczania stacjonarnego.</w:t>
      </w:r>
    </w:p>
    <w:p w:rsidR="002D70F3" w:rsidRDefault="002D70F3" w:rsidP="003C011E">
      <w:pPr>
        <w:pStyle w:val="Standard"/>
        <w:ind w:left="15"/>
        <w:jc w:val="both"/>
        <w:rPr>
          <w:rFonts w:ascii="Calibri" w:hAnsi="Calibri" w:cs="Arial"/>
          <w:sz w:val="30"/>
          <w:szCs w:val="30"/>
        </w:rPr>
      </w:pPr>
    </w:p>
    <w:p w:rsidR="003C011E" w:rsidRDefault="003C011E" w:rsidP="003C011E">
      <w:pPr>
        <w:pStyle w:val="Standard"/>
        <w:autoSpaceDE w:val="0"/>
        <w:jc w:val="both"/>
        <w:rPr>
          <w:rFonts w:ascii="Calibri" w:eastAsia="Roboto, Roboto" w:hAnsi="Calibri" w:cs="Arial"/>
          <w:b/>
          <w:sz w:val="30"/>
          <w:szCs w:val="30"/>
        </w:rPr>
      </w:pPr>
    </w:p>
    <w:p w:rsidR="003C011E" w:rsidRDefault="002D70F3" w:rsidP="003C011E">
      <w:pPr>
        <w:pStyle w:val="Standard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 w:cs="Arial"/>
          <w:b/>
          <w:bCs/>
          <w:sz w:val="30"/>
          <w:szCs w:val="30"/>
        </w:rPr>
        <w:lastRenderedPageBreak/>
        <w:t xml:space="preserve">III </w:t>
      </w:r>
      <w:bookmarkStart w:id="0" w:name="_GoBack"/>
      <w:bookmarkEnd w:id="0"/>
      <w:r w:rsidR="003C011E">
        <w:rPr>
          <w:rFonts w:ascii="Calibri" w:hAnsi="Calibri" w:cs="Arial"/>
          <w:b/>
          <w:bCs/>
          <w:sz w:val="30"/>
          <w:szCs w:val="30"/>
        </w:rPr>
        <w:t xml:space="preserve">DOSTOSOWANIE WYMAGAŃ EDUKACYJNYCH </w:t>
      </w:r>
      <w:r w:rsidR="003C011E">
        <w:rPr>
          <w:rFonts w:ascii="Calibri" w:hAnsi="Calibri" w:cs="Arial"/>
          <w:b/>
          <w:sz w:val="30"/>
          <w:szCs w:val="30"/>
        </w:rPr>
        <w:t>NA PRZEDMIOCIE PLASTYKA</w:t>
      </w:r>
    </w:p>
    <w:p w:rsidR="003C011E" w:rsidRDefault="003C011E" w:rsidP="003C011E">
      <w:pPr>
        <w:pStyle w:val="Standard"/>
        <w:autoSpaceDE w:val="0"/>
        <w:spacing w:line="360" w:lineRule="auto"/>
        <w:jc w:val="both"/>
        <w:rPr>
          <w:rFonts w:ascii="Calibri" w:eastAsia="Roboto, Roboto" w:hAnsi="Calibri" w:cs="Arial"/>
          <w:b/>
          <w:bCs/>
          <w:color w:val="000000"/>
          <w:sz w:val="30"/>
          <w:szCs w:val="30"/>
          <w:u w:val="single"/>
        </w:rPr>
      </w:pPr>
      <w:r>
        <w:rPr>
          <w:rFonts w:ascii="Calibri" w:eastAsia="Roboto, Roboto" w:hAnsi="Calibri" w:cs="Arial"/>
          <w:b/>
          <w:bCs/>
          <w:color w:val="000000"/>
          <w:sz w:val="30"/>
          <w:szCs w:val="30"/>
          <w:u w:val="single"/>
        </w:rPr>
        <w:t xml:space="preserve">Na przedmiocie plastyka wszyscy uczniowie ze specjalnymi potrzebami edukacyjnymi, posiadający orzeczenie z poradni </w:t>
      </w:r>
      <w:proofErr w:type="spellStart"/>
      <w:r>
        <w:rPr>
          <w:rFonts w:ascii="Calibri" w:eastAsia="Roboto, Roboto" w:hAnsi="Calibri" w:cs="Arial"/>
          <w:b/>
          <w:bCs/>
          <w:color w:val="000000"/>
          <w:sz w:val="30"/>
          <w:szCs w:val="30"/>
          <w:u w:val="single"/>
        </w:rPr>
        <w:t>psychologiczno</w:t>
      </w:r>
      <w:proofErr w:type="spellEnd"/>
      <w:r>
        <w:rPr>
          <w:rFonts w:ascii="Calibri" w:eastAsia="Roboto, Roboto" w:hAnsi="Calibri" w:cs="Arial"/>
          <w:b/>
          <w:bCs/>
          <w:color w:val="000000"/>
          <w:sz w:val="30"/>
          <w:szCs w:val="30"/>
          <w:u w:val="single"/>
        </w:rPr>
        <w:t xml:space="preserve"> – pedagogicznej są traktowani indywidualnie; wymagania edukacyjne są dostosowane do ich potrzeb i możliwości.</w:t>
      </w:r>
    </w:p>
    <w:p w:rsidR="007733C9" w:rsidRDefault="007733C9"/>
    <w:sectPr w:rsidR="0077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, Roboto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4488F"/>
    <w:multiLevelType w:val="hybridMultilevel"/>
    <w:tmpl w:val="7180C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1E"/>
    <w:rsid w:val="002D70F3"/>
    <w:rsid w:val="003C011E"/>
    <w:rsid w:val="0077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4BA4"/>
  <w15:chartTrackingRefBased/>
  <w15:docId w15:val="{12A030A3-0270-43B1-A190-FC6F1D6B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link w:val="Nagwek3Znak"/>
    <w:uiPriority w:val="9"/>
    <w:semiHidden/>
    <w:unhideWhenUsed/>
    <w:qFormat/>
    <w:rsid w:val="003C011E"/>
    <w:pPr>
      <w:keepNext/>
      <w:jc w:val="both"/>
      <w:outlineLvl w:val="2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C011E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C01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3C011E"/>
    <w:pPr>
      <w:autoSpaceDE w:val="0"/>
    </w:pPr>
    <w:rPr>
      <w:rFonts w:ascii="Roboto, Roboto" w:eastAsia="Roboto, Roboto" w:hAnsi="Roboto, Roboto" w:cs="Roboto, Roboto"/>
      <w:color w:val="000000"/>
    </w:rPr>
  </w:style>
  <w:style w:type="paragraph" w:styleId="Akapitzlist">
    <w:name w:val="List Paragraph"/>
    <w:basedOn w:val="Normalny"/>
    <w:uiPriority w:val="34"/>
    <w:qFormat/>
    <w:rsid w:val="002D70F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2022-09-06T15:49:00Z</dcterms:created>
  <dcterms:modified xsi:type="dcterms:W3CDTF">2022-09-06T15:55:00Z</dcterms:modified>
</cp:coreProperties>
</file>