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9E" w:rsidRDefault="00DC19BC" w:rsidP="00DC19BC">
      <w:pPr>
        <w:pStyle w:val="Bezodstpw"/>
        <w:jc w:val="center"/>
        <w:rPr>
          <w:b/>
          <w:sz w:val="32"/>
          <w:szCs w:val="32"/>
          <w:u w:val="single"/>
        </w:rPr>
      </w:pPr>
      <w:r w:rsidRPr="00DC19BC">
        <w:rPr>
          <w:b/>
          <w:sz w:val="32"/>
          <w:szCs w:val="32"/>
          <w:u w:val="single"/>
        </w:rPr>
        <w:t>Edukacja dla bezpieczeństwa klasa I</w:t>
      </w:r>
    </w:p>
    <w:p w:rsidR="00DC19BC" w:rsidRPr="00DC19BC" w:rsidRDefault="00DC19BC" w:rsidP="00DC19BC">
      <w:pPr>
        <w:pStyle w:val="Bezodstpw"/>
        <w:jc w:val="center"/>
        <w:rPr>
          <w:b/>
          <w:sz w:val="32"/>
          <w:szCs w:val="32"/>
          <w:u w:val="single"/>
        </w:rPr>
      </w:pPr>
    </w:p>
    <w:p w:rsidR="00E14DD3" w:rsidRDefault="00E14DD3" w:rsidP="003C4DF5">
      <w:pPr>
        <w:rPr>
          <w:u w:val="single"/>
        </w:rPr>
      </w:pPr>
    </w:p>
    <w:p w:rsidR="00EA3813" w:rsidRPr="007448AA" w:rsidRDefault="00EA3813" w:rsidP="00842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EA3813" w:rsidRDefault="007448AA" w:rsidP="00EA3813">
      <w:pPr>
        <w:autoSpaceDE w:val="0"/>
        <w:autoSpaceDN w:val="0"/>
        <w:adjustRightInd w:val="0"/>
        <w:spacing w:after="0" w:line="240" w:lineRule="auto"/>
        <w:rPr>
          <w:rFonts w:ascii="Arial" w:eastAsia="Swiss721PL-Roman" w:hAnsi="Arial" w:cs="Arial"/>
          <w:b/>
          <w:u w:val="single"/>
        </w:rPr>
      </w:pPr>
      <w:r w:rsidRPr="007448AA">
        <w:rPr>
          <w:rFonts w:ascii="Arial" w:eastAsia="Swiss721PL-Roman" w:hAnsi="Arial" w:cs="Arial"/>
          <w:b/>
          <w:u w:val="single"/>
        </w:rPr>
        <w:t>Materiał nauczania:</w:t>
      </w:r>
    </w:p>
    <w:p w:rsidR="007448AA" w:rsidRPr="007448AA" w:rsidRDefault="007448AA" w:rsidP="00EA3813">
      <w:pPr>
        <w:autoSpaceDE w:val="0"/>
        <w:autoSpaceDN w:val="0"/>
        <w:adjustRightInd w:val="0"/>
        <w:spacing w:after="0" w:line="240" w:lineRule="auto"/>
        <w:rPr>
          <w:rFonts w:ascii="Arial" w:eastAsia="Swiss721PL-Roman" w:hAnsi="Arial" w:cs="Arial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485"/>
        <w:gridCol w:w="4445"/>
        <w:gridCol w:w="859"/>
        <w:gridCol w:w="66"/>
      </w:tblGrid>
      <w:tr w:rsidR="00EA3813" w:rsidTr="00A715AC">
        <w:tc>
          <w:tcPr>
            <w:tcW w:w="817" w:type="dxa"/>
          </w:tcPr>
          <w:p w:rsidR="00EA3813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Nr</w:t>
            </w:r>
          </w:p>
          <w:p w:rsidR="00EA3813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lekcji</w:t>
            </w:r>
          </w:p>
        </w:tc>
        <w:tc>
          <w:tcPr>
            <w:tcW w:w="4485" w:type="dxa"/>
          </w:tcPr>
          <w:p w:rsidR="00EA3813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Temat</w:t>
            </w:r>
          </w:p>
        </w:tc>
        <w:tc>
          <w:tcPr>
            <w:tcW w:w="4445" w:type="dxa"/>
          </w:tcPr>
          <w:p w:rsidR="00EA3813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Zagadnienia (materiał nauczania)</w:t>
            </w:r>
          </w:p>
        </w:tc>
        <w:tc>
          <w:tcPr>
            <w:tcW w:w="925" w:type="dxa"/>
            <w:gridSpan w:val="2"/>
          </w:tcPr>
          <w:p w:rsidR="00EA3813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 xml:space="preserve">Liczba </w:t>
            </w:r>
          </w:p>
          <w:p w:rsidR="00EA3813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godzin</w:t>
            </w:r>
          </w:p>
        </w:tc>
      </w:tr>
      <w:tr w:rsidR="00EA3813" w:rsidTr="00A715AC">
        <w:tc>
          <w:tcPr>
            <w:tcW w:w="817" w:type="dxa"/>
          </w:tcPr>
          <w:p w:rsidR="00EA3813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  <w:tc>
          <w:tcPr>
            <w:tcW w:w="4485" w:type="dxa"/>
          </w:tcPr>
          <w:p w:rsidR="00EA3813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t>Lekcja organizacyjna</w:t>
            </w:r>
          </w:p>
        </w:tc>
        <w:tc>
          <w:tcPr>
            <w:tcW w:w="4445" w:type="dxa"/>
          </w:tcPr>
          <w:p w:rsidR="00EA3813" w:rsidRDefault="00EA3813" w:rsidP="00A715AC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Zasady zachowania się uczniów przed </w:t>
            </w:r>
          </w:p>
          <w:p w:rsidR="00EA3813" w:rsidRDefault="00EA3813" w:rsidP="00A715AC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 czasie lekcji.</w:t>
            </w:r>
          </w:p>
          <w:p w:rsidR="00EA3813" w:rsidRDefault="00EA3813" w:rsidP="00A715AC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Wymagania programowe.</w:t>
            </w:r>
          </w:p>
          <w:p w:rsidR="00EA3813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t>Kryteria ustalania ocen z przedmiotu.</w:t>
            </w:r>
          </w:p>
        </w:tc>
        <w:tc>
          <w:tcPr>
            <w:tcW w:w="925" w:type="dxa"/>
            <w:gridSpan w:val="2"/>
          </w:tcPr>
          <w:p w:rsidR="00EA3813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</w:p>
          <w:p w:rsidR="00EA3813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EA3813" w:rsidTr="00A715AC">
        <w:trPr>
          <w:gridAfter w:val="1"/>
          <w:wAfter w:w="66" w:type="dxa"/>
        </w:trPr>
        <w:tc>
          <w:tcPr>
            <w:tcW w:w="10606" w:type="dxa"/>
            <w:gridSpan w:val="4"/>
          </w:tcPr>
          <w:p w:rsidR="00EA3813" w:rsidRDefault="001A7FA1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b/>
                <w:bCs/>
                <w:sz w:val="24"/>
                <w:szCs w:val="24"/>
              </w:rPr>
              <w:t>Rozdział I</w:t>
            </w:r>
            <w:r w:rsidR="00EA3813">
              <w:rPr>
                <w:b/>
                <w:bCs/>
                <w:sz w:val="24"/>
                <w:szCs w:val="24"/>
              </w:rPr>
              <w:t xml:space="preserve">   Pierwsza pomoc w nagłych wypadkach i </w:t>
            </w:r>
            <w:proofErr w:type="spellStart"/>
            <w:r w:rsidR="00EA3813">
              <w:rPr>
                <w:b/>
                <w:bCs/>
                <w:sz w:val="24"/>
                <w:szCs w:val="24"/>
              </w:rPr>
              <w:t>zachorowaniach</w:t>
            </w:r>
            <w:proofErr w:type="spellEnd"/>
          </w:p>
        </w:tc>
      </w:tr>
      <w:tr w:rsidR="00EA3813" w:rsidTr="00A715AC">
        <w:trPr>
          <w:gridAfter w:val="1"/>
          <w:wAfter w:w="66" w:type="dxa"/>
        </w:trPr>
        <w:tc>
          <w:tcPr>
            <w:tcW w:w="817" w:type="dxa"/>
          </w:tcPr>
          <w:p w:rsidR="00EA3813" w:rsidRPr="001A7FA1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1A7FA1">
              <w:rPr>
                <w:rFonts w:ascii="Arial" w:eastAsia="Swiss721PL-Roman" w:hAnsi="Arial" w:cs="Arial"/>
                <w:b/>
              </w:rPr>
              <w:t>2</w:t>
            </w:r>
          </w:p>
        </w:tc>
        <w:tc>
          <w:tcPr>
            <w:tcW w:w="4485" w:type="dxa"/>
          </w:tcPr>
          <w:p w:rsidR="00EA3813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8667E1">
              <w:rPr>
                <w:rFonts w:ascii="Arial" w:eastAsia="Swiss721PL-Roman" w:hAnsi="Arial" w:cs="Arial"/>
              </w:rPr>
              <w:t>Organizacja pomocy na miejscu wypadku</w:t>
            </w:r>
          </w:p>
        </w:tc>
        <w:tc>
          <w:tcPr>
            <w:tcW w:w="4445" w:type="dxa"/>
          </w:tcPr>
          <w:p w:rsidR="00EA3813" w:rsidRPr="008667E1" w:rsidRDefault="00EA3813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 to jest pierwsza pomoc,</w:t>
            </w:r>
          </w:p>
          <w:p w:rsidR="00EA3813" w:rsidRPr="00EE449C" w:rsidRDefault="00EA3813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449C">
              <w:rPr>
                <w:rFonts w:ascii="Symbol" w:hAnsi="Symbol" w:cs="Symbol"/>
              </w:rPr>
              <w:t></w:t>
            </w:r>
            <w:r w:rsidRPr="00EE449C">
              <w:rPr>
                <w:rFonts w:ascii="Symbol" w:hAnsi="Symbol" w:cs="Symbol"/>
              </w:rPr>
              <w:t></w:t>
            </w:r>
            <w:r w:rsidRPr="00EE449C">
              <w:rPr>
                <w:rFonts w:ascii="Arial" w:hAnsi="Arial" w:cs="Arial"/>
              </w:rPr>
              <w:t>bezpieczeństwo własne ratownika</w:t>
            </w:r>
          </w:p>
          <w:p w:rsidR="00EA3813" w:rsidRPr="00EE449C" w:rsidRDefault="00EA3813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449C">
              <w:rPr>
                <w:rFonts w:ascii="Symbol" w:hAnsi="Symbol" w:cs="Symbol"/>
              </w:rPr>
              <w:t></w:t>
            </w:r>
            <w:r w:rsidRPr="00EE449C">
              <w:rPr>
                <w:rFonts w:ascii="Symbol" w:hAnsi="Symbol" w:cs="Symbol"/>
              </w:rPr>
              <w:t></w:t>
            </w:r>
            <w:r w:rsidRPr="00EE449C">
              <w:rPr>
                <w:rFonts w:ascii="Arial" w:hAnsi="Arial" w:cs="Arial"/>
              </w:rPr>
              <w:t>bezpieczeństwo poszkodowanych i świadków zdarzenia</w:t>
            </w:r>
          </w:p>
          <w:p w:rsidR="00EA3813" w:rsidRDefault="00EA3813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449C">
              <w:rPr>
                <w:rFonts w:ascii="Symbol" w:hAnsi="Symbol" w:cs="Symbol"/>
              </w:rPr>
              <w:t></w:t>
            </w:r>
            <w:r w:rsidRPr="00EE449C"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przepisy prawne nakazujące  udziele</w:t>
            </w:r>
            <w:r w:rsidRPr="00EE449C">
              <w:rPr>
                <w:rFonts w:ascii="Arial" w:hAnsi="Arial" w:cs="Arial"/>
              </w:rPr>
              <w:t>nia pierwszej pomocy</w:t>
            </w:r>
          </w:p>
          <w:p w:rsidR="00EA3813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hAnsi="Arial" w:cs="Arial"/>
              </w:rPr>
              <w:t>- sposób wzywania pomocy fachowej (pogotowia)</w:t>
            </w:r>
          </w:p>
        </w:tc>
        <w:tc>
          <w:tcPr>
            <w:tcW w:w="859" w:type="dxa"/>
          </w:tcPr>
          <w:p w:rsidR="00EA3813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EA3813" w:rsidTr="00A715AC">
        <w:trPr>
          <w:gridAfter w:val="1"/>
          <w:wAfter w:w="66" w:type="dxa"/>
        </w:trPr>
        <w:tc>
          <w:tcPr>
            <w:tcW w:w="817" w:type="dxa"/>
          </w:tcPr>
          <w:p w:rsidR="00EA3813" w:rsidRPr="001A7FA1" w:rsidRDefault="00A96D6F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1A7FA1">
              <w:rPr>
                <w:rFonts w:ascii="Arial" w:eastAsia="Swiss721PL-Roman" w:hAnsi="Arial" w:cs="Arial"/>
                <w:b/>
              </w:rPr>
              <w:t>3</w:t>
            </w:r>
          </w:p>
        </w:tc>
        <w:tc>
          <w:tcPr>
            <w:tcW w:w="4485" w:type="dxa"/>
          </w:tcPr>
          <w:p w:rsidR="00EA3813" w:rsidRPr="00E135DA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E135DA">
              <w:rPr>
                <w:rFonts w:ascii="Arial" w:eastAsia="Swiss721PL-Roman" w:hAnsi="Arial" w:cs="Arial"/>
              </w:rPr>
              <w:t>Kontrola stanu i funkcji życiowych poszkodowanego</w:t>
            </w:r>
          </w:p>
        </w:tc>
        <w:tc>
          <w:tcPr>
            <w:tcW w:w="4445" w:type="dxa"/>
          </w:tcPr>
          <w:p w:rsidR="00EA3813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E135DA">
              <w:rPr>
                <w:rFonts w:ascii="Arial" w:eastAsia="Swiss721PL-Roman" w:hAnsi="Arial" w:cs="Arial"/>
              </w:rPr>
              <w:t>- Zabiegi systemowe</w:t>
            </w:r>
            <w:r>
              <w:rPr>
                <w:rFonts w:ascii="Arial" w:eastAsia="Swiss721PL-Roman" w:hAnsi="Arial" w:cs="Arial"/>
              </w:rPr>
              <w:t>,</w:t>
            </w:r>
          </w:p>
          <w:p w:rsidR="00EA3813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>- Ocena przytomności i świadomości,</w:t>
            </w:r>
          </w:p>
          <w:p w:rsidR="00EA3813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>- Sprawdzanie oddechu,</w:t>
            </w:r>
          </w:p>
          <w:p w:rsidR="00EA3813" w:rsidRPr="00E135DA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>- Pozycja boczna ustalona (bezpieczna)</w:t>
            </w:r>
          </w:p>
        </w:tc>
        <w:tc>
          <w:tcPr>
            <w:tcW w:w="859" w:type="dxa"/>
          </w:tcPr>
          <w:p w:rsidR="00EA3813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EA3813" w:rsidTr="00A715AC">
        <w:trPr>
          <w:gridAfter w:val="1"/>
          <w:wAfter w:w="66" w:type="dxa"/>
        </w:trPr>
        <w:tc>
          <w:tcPr>
            <w:tcW w:w="817" w:type="dxa"/>
          </w:tcPr>
          <w:p w:rsidR="00EA3813" w:rsidRPr="001A7FA1" w:rsidRDefault="00A96D6F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1A7FA1">
              <w:rPr>
                <w:rFonts w:ascii="Arial" w:eastAsia="Swiss721PL-Roman" w:hAnsi="Arial" w:cs="Arial"/>
                <w:b/>
              </w:rPr>
              <w:t>4</w:t>
            </w:r>
            <w:r w:rsidR="00AB4CB7" w:rsidRPr="001A7FA1">
              <w:rPr>
                <w:rFonts w:ascii="Arial" w:eastAsia="Swiss721PL-Roman" w:hAnsi="Arial" w:cs="Arial"/>
                <w:b/>
              </w:rPr>
              <w:t>-5</w:t>
            </w:r>
          </w:p>
        </w:tc>
        <w:tc>
          <w:tcPr>
            <w:tcW w:w="4485" w:type="dxa"/>
          </w:tcPr>
          <w:p w:rsidR="00EA3813" w:rsidRPr="000E5C6E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0E5C6E">
              <w:rPr>
                <w:rFonts w:ascii="Arial" w:eastAsia="Swiss721PL-Roman" w:hAnsi="Arial" w:cs="Arial"/>
              </w:rPr>
              <w:t>Utrata czynności życiowych</w:t>
            </w:r>
          </w:p>
        </w:tc>
        <w:tc>
          <w:tcPr>
            <w:tcW w:w="4445" w:type="dxa"/>
          </w:tcPr>
          <w:p w:rsidR="00EA3813" w:rsidRPr="000E5C6E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0E5C6E">
              <w:rPr>
                <w:rFonts w:ascii="Arial" w:eastAsia="Swiss721PL-Roman" w:hAnsi="Arial" w:cs="Arial"/>
              </w:rPr>
              <w:t>- bezdech-przyczyny,</w:t>
            </w:r>
          </w:p>
          <w:p w:rsidR="00EA3813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0E5C6E">
              <w:rPr>
                <w:rFonts w:ascii="Arial" w:eastAsia="Swiss721PL-Roman" w:hAnsi="Arial" w:cs="Arial"/>
              </w:rPr>
              <w:t>- sztuczne oddychanie u dorosłych i     dzieci metodą usta- usta</w:t>
            </w:r>
            <w:r>
              <w:rPr>
                <w:rFonts w:ascii="Arial" w:eastAsia="Swiss721PL-Roman" w:hAnsi="Arial" w:cs="Arial"/>
              </w:rPr>
              <w:t>.</w:t>
            </w:r>
          </w:p>
          <w:p w:rsidR="00EA3813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 xml:space="preserve"> - zatrzymanie krążenia – przyczyny,</w:t>
            </w:r>
          </w:p>
          <w:p w:rsidR="00EA3813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</w:rPr>
              <w:t>- pojęcie śmierci klinicznej i biologicznej</w:t>
            </w:r>
          </w:p>
        </w:tc>
        <w:tc>
          <w:tcPr>
            <w:tcW w:w="859" w:type="dxa"/>
          </w:tcPr>
          <w:p w:rsidR="00EA3813" w:rsidRPr="001A7FA1" w:rsidRDefault="00A96D6F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1A7FA1">
              <w:rPr>
                <w:rFonts w:ascii="Arial" w:eastAsia="Swiss721PL-Roman" w:hAnsi="Arial" w:cs="Arial"/>
                <w:b/>
              </w:rPr>
              <w:t>2</w:t>
            </w:r>
          </w:p>
        </w:tc>
      </w:tr>
      <w:tr w:rsidR="00EA3813" w:rsidTr="00A715AC">
        <w:trPr>
          <w:gridAfter w:val="1"/>
          <w:wAfter w:w="66" w:type="dxa"/>
        </w:trPr>
        <w:tc>
          <w:tcPr>
            <w:tcW w:w="817" w:type="dxa"/>
          </w:tcPr>
          <w:p w:rsidR="00EA3813" w:rsidRPr="001A7FA1" w:rsidRDefault="00AB4CB7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1A7FA1">
              <w:rPr>
                <w:rFonts w:ascii="Arial" w:eastAsia="Swiss721PL-Roman" w:hAnsi="Arial" w:cs="Arial"/>
                <w:b/>
              </w:rPr>
              <w:t>6-7</w:t>
            </w:r>
          </w:p>
        </w:tc>
        <w:tc>
          <w:tcPr>
            <w:tcW w:w="4485" w:type="dxa"/>
          </w:tcPr>
          <w:p w:rsidR="00EA3813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0E5C6E">
              <w:rPr>
                <w:rFonts w:ascii="Arial" w:eastAsia="Swiss721PL-Roman" w:hAnsi="Arial" w:cs="Arial"/>
              </w:rPr>
              <w:t xml:space="preserve">Resuscytacja krążeniowo </w:t>
            </w:r>
            <w:r>
              <w:rPr>
                <w:rFonts w:ascii="Arial" w:eastAsia="Swiss721PL-Roman" w:hAnsi="Arial" w:cs="Arial"/>
              </w:rPr>
              <w:t>–</w:t>
            </w:r>
            <w:r w:rsidRPr="000E5C6E">
              <w:rPr>
                <w:rFonts w:ascii="Arial" w:eastAsia="Swiss721PL-Roman" w:hAnsi="Arial" w:cs="Arial"/>
              </w:rPr>
              <w:t xml:space="preserve"> oddechowa</w:t>
            </w:r>
          </w:p>
          <w:p w:rsidR="00EA3813" w:rsidRPr="000E5C6E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>- ćwiczenia</w:t>
            </w:r>
          </w:p>
        </w:tc>
        <w:tc>
          <w:tcPr>
            <w:tcW w:w="4445" w:type="dxa"/>
          </w:tcPr>
          <w:p w:rsidR="00EA3813" w:rsidRPr="000E5C6E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0E5C6E">
              <w:rPr>
                <w:rFonts w:ascii="Arial" w:eastAsia="Swiss721PL-Roman" w:hAnsi="Arial" w:cs="Arial"/>
              </w:rPr>
              <w:t>- resuscytacja dorosłego</w:t>
            </w:r>
          </w:p>
          <w:p w:rsidR="00EA3813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0E5C6E">
              <w:rPr>
                <w:rFonts w:ascii="Arial" w:eastAsia="Swiss721PL-Roman" w:hAnsi="Arial" w:cs="Arial"/>
              </w:rPr>
              <w:t>- resuscytacja dziecka i niemowlaka</w:t>
            </w:r>
          </w:p>
        </w:tc>
        <w:tc>
          <w:tcPr>
            <w:tcW w:w="859" w:type="dxa"/>
          </w:tcPr>
          <w:p w:rsidR="00EA3813" w:rsidRPr="001A7FA1" w:rsidRDefault="00A96D6F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1A7FA1">
              <w:rPr>
                <w:rFonts w:ascii="Arial" w:eastAsia="Swiss721PL-Roman" w:hAnsi="Arial" w:cs="Arial"/>
                <w:b/>
              </w:rPr>
              <w:t>2</w:t>
            </w:r>
          </w:p>
        </w:tc>
      </w:tr>
      <w:tr w:rsidR="00EA3813" w:rsidTr="00A715AC">
        <w:trPr>
          <w:gridAfter w:val="1"/>
          <w:wAfter w:w="66" w:type="dxa"/>
        </w:trPr>
        <w:tc>
          <w:tcPr>
            <w:tcW w:w="817" w:type="dxa"/>
          </w:tcPr>
          <w:p w:rsidR="00EA3813" w:rsidRPr="001A7FA1" w:rsidRDefault="00AB4CB7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1A7FA1">
              <w:rPr>
                <w:rFonts w:ascii="Arial" w:eastAsia="Swiss721PL-Roman" w:hAnsi="Arial" w:cs="Arial"/>
                <w:b/>
              </w:rPr>
              <w:t>8-9</w:t>
            </w:r>
          </w:p>
        </w:tc>
        <w:tc>
          <w:tcPr>
            <w:tcW w:w="4485" w:type="dxa"/>
          </w:tcPr>
          <w:p w:rsidR="00EA3813" w:rsidRPr="00777591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777591">
              <w:rPr>
                <w:rFonts w:ascii="Arial" w:eastAsia="Swiss721PL-Roman" w:hAnsi="Arial" w:cs="Arial"/>
              </w:rPr>
              <w:t>Stany organizmu zagrażające życiu</w:t>
            </w:r>
          </w:p>
        </w:tc>
        <w:tc>
          <w:tcPr>
            <w:tcW w:w="4445" w:type="dxa"/>
          </w:tcPr>
          <w:p w:rsidR="00EA3813" w:rsidRPr="00777591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777591">
              <w:rPr>
                <w:rFonts w:ascii="Arial" w:eastAsia="Swiss721PL-Roman" w:hAnsi="Arial" w:cs="Arial"/>
              </w:rPr>
              <w:t>- omdlenie, utrata przytomności,</w:t>
            </w:r>
          </w:p>
          <w:p w:rsidR="00EA3813" w:rsidRPr="00777591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777591">
              <w:rPr>
                <w:rFonts w:ascii="Arial" w:eastAsia="Swiss721PL-Roman" w:hAnsi="Arial" w:cs="Arial"/>
              </w:rPr>
              <w:t xml:space="preserve">  wstrząs pourazowy, epilepsja,</w:t>
            </w:r>
          </w:p>
          <w:p w:rsidR="00EA3813" w:rsidRPr="00777591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777591">
              <w:rPr>
                <w:rFonts w:ascii="Arial" w:eastAsia="Swiss721PL-Roman" w:hAnsi="Arial" w:cs="Arial"/>
              </w:rPr>
              <w:t xml:space="preserve">  udar cieplny</w:t>
            </w:r>
          </w:p>
          <w:p w:rsidR="00EA3813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</w:p>
        </w:tc>
        <w:tc>
          <w:tcPr>
            <w:tcW w:w="859" w:type="dxa"/>
          </w:tcPr>
          <w:p w:rsidR="00EA3813" w:rsidRPr="001A7FA1" w:rsidRDefault="00A96D6F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1A7FA1">
              <w:rPr>
                <w:rFonts w:ascii="Arial" w:eastAsia="Swiss721PL-Roman" w:hAnsi="Arial" w:cs="Arial"/>
                <w:b/>
              </w:rPr>
              <w:t>2</w:t>
            </w:r>
          </w:p>
        </w:tc>
      </w:tr>
      <w:tr w:rsidR="00EA3813" w:rsidTr="00A715AC">
        <w:trPr>
          <w:gridAfter w:val="1"/>
          <w:wAfter w:w="66" w:type="dxa"/>
        </w:trPr>
        <w:tc>
          <w:tcPr>
            <w:tcW w:w="817" w:type="dxa"/>
          </w:tcPr>
          <w:p w:rsidR="00EA3813" w:rsidRPr="001A7FA1" w:rsidRDefault="00AB4CB7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1A7FA1">
              <w:rPr>
                <w:rFonts w:ascii="Arial" w:eastAsia="Swiss721PL-Roman" w:hAnsi="Arial" w:cs="Arial"/>
                <w:b/>
              </w:rPr>
              <w:t>10</w:t>
            </w:r>
          </w:p>
        </w:tc>
        <w:tc>
          <w:tcPr>
            <w:tcW w:w="4485" w:type="dxa"/>
          </w:tcPr>
          <w:p w:rsidR="00EA3813" w:rsidRPr="00777591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777591">
              <w:rPr>
                <w:rFonts w:ascii="Arial" w:eastAsia="Swiss721PL-Roman" w:hAnsi="Arial" w:cs="Arial"/>
              </w:rPr>
              <w:t>Krwotoki, ich rodzaje i sposoby tamowania.</w:t>
            </w:r>
          </w:p>
        </w:tc>
        <w:tc>
          <w:tcPr>
            <w:tcW w:w="4445" w:type="dxa"/>
          </w:tcPr>
          <w:p w:rsidR="00EA3813" w:rsidRPr="00777591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777591">
              <w:rPr>
                <w:rFonts w:ascii="Arial" w:eastAsia="Swiss721PL-Roman" w:hAnsi="Arial" w:cs="Arial"/>
              </w:rPr>
              <w:t>- krwotok żylny i tętniczy, zewnętrzny</w:t>
            </w:r>
          </w:p>
          <w:p w:rsidR="00EA3813" w:rsidRPr="00777591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777591">
              <w:rPr>
                <w:rFonts w:ascii="Arial" w:eastAsia="Swiss721PL-Roman" w:hAnsi="Arial" w:cs="Arial"/>
              </w:rPr>
              <w:t xml:space="preserve">  i wewnętrzny,</w:t>
            </w:r>
          </w:p>
          <w:p w:rsidR="00EA3813" w:rsidRPr="00777591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777591">
              <w:rPr>
                <w:rFonts w:ascii="Arial" w:eastAsia="Swiss721PL-Roman" w:hAnsi="Arial" w:cs="Arial"/>
              </w:rPr>
              <w:t xml:space="preserve">- tamowanie krwawień i krwotoków, </w:t>
            </w:r>
          </w:p>
          <w:p w:rsidR="00EA3813" w:rsidRPr="00777591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777591">
              <w:rPr>
                <w:rFonts w:ascii="Arial" w:eastAsia="Swiss721PL-Roman" w:hAnsi="Arial" w:cs="Arial"/>
              </w:rPr>
              <w:t>- krwotok z nosa,</w:t>
            </w:r>
          </w:p>
          <w:p w:rsidR="00EA3813" w:rsidRPr="00777591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777591">
              <w:rPr>
                <w:rFonts w:ascii="Arial" w:eastAsia="Swiss721PL-Roman" w:hAnsi="Arial" w:cs="Arial"/>
              </w:rPr>
              <w:t>- wstrząs pokrwotoczny.</w:t>
            </w:r>
          </w:p>
        </w:tc>
        <w:tc>
          <w:tcPr>
            <w:tcW w:w="859" w:type="dxa"/>
          </w:tcPr>
          <w:p w:rsidR="00EA3813" w:rsidRPr="001A7FA1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1A7FA1"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EA3813" w:rsidTr="00A715AC">
        <w:trPr>
          <w:gridAfter w:val="1"/>
          <w:wAfter w:w="66" w:type="dxa"/>
        </w:trPr>
        <w:tc>
          <w:tcPr>
            <w:tcW w:w="817" w:type="dxa"/>
          </w:tcPr>
          <w:p w:rsidR="00EA3813" w:rsidRPr="001A7FA1" w:rsidRDefault="00AB4CB7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1A7FA1">
              <w:rPr>
                <w:rFonts w:ascii="Arial" w:eastAsia="Swiss721PL-Roman" w:hAnsi="Arial" w:cs="Arial"/>
                <w:b/>
              </w:rPr>
              <w:t>11</w:t>
            </w:r>
          </w:p>
        </w:tc>
        <w:tc>
          <w:tcPr>
            <w:tcW w:w="4485" w:type="dxa"/>
          </w:tcPr>
          <w:p w:rsidR="00EA3813" w:rsidRPr="00DF06C3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DF06C3">
              <w:rPr>
                <w:rFonts w:ascii="Arial" w:eastAsia="Swiss721PL-Roman" w:hAnsi="Arial" w:cs="Arial"/>
              </w:rPr>
              <w:t>Urazy kości i stawów</w:t>
            </w:r>
          </w:p>
        </w:tc>
        <w:tc>
          <w:tcPr>
            <w:tcW w:w="4445" w:type="dxa"/>
          </w:tcPr>
          <w:p w:rsidR="00EA3813" w:rsidRPr="00DF06C3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DF06C3">
              <w:rPr>
                <w:rFonts w:ascii="Arial" w:eastAsia="Swiss721PL-Roman" w:hAnsi="Arial" w:cs="Arial"/>
              </w:rPr>
              <w:t>- urazy kończyn,</w:t>
            </w:r>
          </w:p>
          <w:p w:rsidR="00EA3813" w:rsidRPr="00DF06C3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DF06C3">
              <w:rPr>
                <w:rFonts w:ascii="Arial" w:eastAsia="Swiss721PL-Roman" w:hAnsi="Arial" w:cs="Arial"/>
              </w:rPr>
              <w:t xml:space="preserve">- urazy głowy, kręgosłupa i miednicy, </w:t>
            </w:r>
          </w:p>
          <w:p w:rsidR="00EA3813" w:rsidRPr="00DF06C3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DF06C3">
              <w:rPr>
                <w:rFonts w:ascii="Arial" w:eastAsia="Swiss721PL-Roman" w:hAnsi="Arial" w:cs="Arial"/>
              </w:rPr>
              <w:t>- złamanie żeber</w:t>
            </w:r>
          </w:p>
        </w:tc>
        <w:tc>
          <w:tcPr>
            <w:tcW w:w="859" w:type="dxa"/>
          </w:tcPr>
          <w:p w:rsidR="00EA3813" w:rsidRPr="001A7FA1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1A7FA1"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EA3813" w:rsidTr="00A715AC">
        <w:trPr>
          <w:gridAfter w:val="1"/>
          <w:wAfter w:w="66" w:type="dxa"/>
        </w:trPr>
        <w:tc>
          <w:tcPr>
            <w:tcW w:w="817" w:type="dxa"/>
          </w:tcPr>
          <w:p w:rsidR="00EA3813" w:rsidRPr="001A7FA1" w:rsidRDefault="00AB4CB7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1A7FA1">
              <w:rPr>
                <w:rFonts w:ascii="Arial" w:eastAsia="Swiss721PL-Roman" w:hAnsi="Arial" w:cs="Arial"/>
                <w:b/>
              </w:rPr>
              <w:t>12</w:t>
            </w:r>
          </w:p>
        </w:tc>
        <w:tc>
          <w:tcPr>
            <w:tcW w:w="4485" w:type="dxa"/>
          </w:tcPr>
          <w:p w:rsidR="00EA3813" w:rsidRPr="00DF06C3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DF06C3">
              <w:rPr>
                <w:rFonts w:ascii="Arial" w:eastAsia="Swiss721PL-Roman" w:hAnsi="Arial" w:cs="Arial"/>
              </w:rPr>
              <w:t>Oparzenia termiczne i chemiczne</w:t>
            </w:r>
          </w:p>
        </w:tc>
        <w:tc>
          <w:tcPr>
            <w:tcW w:w="4445" w:type="dxa"/>
          </w:tcPr>
          <w:p w:rsidR="00EA3813" w:rsidRPr="00DF06C3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DF06C3">
              <w:rPr>
                <w:rFonts w:ascii="Arial" w:eastAsia="Swiss721PL-Roman" w:hAnsi="Arial" w:cs="Arial"/>
              </w:rPr>
              <w:t>- rodzaje oparzeń,</w:t>
            </w:r>
          </w:p>
          <w:p w:rsidR="00EA3813" w:rsidRPr="00DF06C3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DF06C3">
              <w:rPr>
                <w:rFonts w:ascii="Arial" w:eastAsia="Swiss721PL-Roman" w:hAnsi="Arial" w:cs="Arial"/>
              </w:rPr>
              <w:t xml:space="preserve">- algorytm postępowania w przypadku   </w:t>
            </w:r>
          </w:p>
          <w:p w:rsidR="00EA3813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DF06C3">
              <w:rPr>
                <w:rFonts w:ascii="Arial" w:eastAsia="Swiss721PL-Roman" w:hAnsi="Arial" w:cs="Arial"/>
              </w:rPr>
              <w:t xml:space="preserve">   </w:t>
            </w:r>
            <w:r>
              <w:rPr>
                <w:rFonts w:ascii="Arial" w:eastAsia="Swiss721PL-Roman" w:hAnsi="Arial" w:cs="Arial"/>
              </w:rPr>
              <w:t>o</w:t>
            </w:r>
            <w:r w:rsidRPr="00DF06C3">
              <w:rPr>
                <w:rFonts w:ascii="Arial" w:eastAsia="Swiss721PL-Roman" w:hAnsi="Arial" w:cs="Arial"/>
              </w:rPr>
              <w:t>parzeń</w:t>
            </w:r>
            <w:r>
              <w:rPr>
                <w:rFonts w:ascii="Arial" w:eastAsia="Swiss721PL-Roman" w:hAnsi="Arial" w:cs="Arial"/>
              </w:rPr>
              <w:t>,</w:t>
            </w:r>
          </w:p>
          <w:p w:rsidR="00EA3813" w:rsidRPr="00DF06C3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>
              <w:rPr>
                <w:rFonts w:ascii="Arial" w:eastAsia="Swiss721PL-Roman" w:hAnsi="Arial" w:cs="Arial"/>
              </w:rPr>
              <w:t>- zagrożenia wstrząsem.</w:t>
            </w:r>
          </w:p>
        </w:tc>
        <w:tc>
          <w:tcPr>
            <w:tcW w:w="859" w:type="dxa"/>
          </w:tcPr>
          <w:p w:rsidR="00EA3813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EA3813" w:rsidTr="00A715AC">
        <w:trPr>
          <w:gridAfter w:val="1"/>
          <w:wAfter w:w="66" w:type="dxa"/>
          <w:trHeight w:val="1446"/>
        </w:trPr>
        <w:tc>
          <w:tcPr>
            <w:tcW w:w="817" w:type="dxa"/>
          </w:tcPr>
          <w:p w:rsidR="00EA3813" w:rsidRDefault="00AB4CB7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13</w:t>
            </w:r>
          </w:p>
        </w:tc>
        <w:tc>
          <w:tcPr>
            <w:tcW w:w="4485" w:type="dxa"/>
          </w:tcPr>
          <w:p w:rsidR="00EA3813" w:rsidRPr="00785470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785470">
              <w:rPr>
                <w:rFonts w:ascii="Arial" w:eastAsia="Swiss721PL-Roman" w:hAnsi="Arial" w:cs="Arial"/>
              </w:rPr>
              <w:t>Ciała obce w organi</w:t>
            </w:r>
            <w:r>
              <w:rPr>
                <w:rFonts w:ascii="Arial" w:eastAsia="Swiss721PL-Roman" w:hAnsi="Arial" w:cs="Arial"/>
              </w:rPr>
              <w:t>z</w:t>
            </w:r>
            <w:r w:rsidRPr="00785470">
              <w:rPr>
                <w:rFonts w:ascii="Arial" w:eastAsia="Swiss721PL-Roman" w:hAnsi="Arial" w:cs="Arial"/>
              </w:rPr>
              <w:t>mie</w:t>
            </w:r>
          </w:p>
        </w:tc>
        <w:tc>
          <w:tcPr>
            <w:tcW w:w="4445" w:type="dxa"/>
          </w:tcPr>
          <w:p w:rsidR="00EA3813" w:rsidRPr="00785470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785470">
              <w:rPr>
                <w:rFonts w:ascii="Arial" w:eastAsia="Swiss721PL-Roman" w:hAnsi="Arial" w:cs="Arial"/>
              </w:rPr>
              <w:t>- ciało obce w drogach oddechowych,</w:t>
            </w:r>
          </w:p>
          <w:p w:rsidR="00EA3813" w:rsidRPr="00785470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785470">
              <w:rPr>
                <w:rFonts w:ascii="Arial" w:eastAsia="Swiss721PL-Roman" w:hAnsi="Arial" w:cs="Arial"/>
              </w:rPr>
              <w:t>- postępowanie w przypadku   zakrztuszenia u dorosłego,</w:t>
            </w:r>
          </w:p>
          <w:p w:rsidR="00EA3813" w:rsidRPr="00785470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785470">
              <w:rPr>
                <w:rFonts w:ascii="Arial" w:eastAsia="Swiss721PL-Roman" w:hAnsi="Arial" w:cs="Arial"/>
              </w:rPr>
              <w:t>- postępowanie w przypadku   zakrztuszenia u dziecka</w:t>
            </w:r>
          </w:p>
        </w:tc>
        <w:tc>
          <w:tcPr>
            <w:tcW w:w="859" w:type="dxa"/>
          </w:tcPr>
          <w:p w:rsidR="00EA3813" w:rsidRDefault="00EA3813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7E1416" w:rsidTr="00A715AC">
        <w:tc>
          <w:tcPr>
            <w:tcW w:w="10672" w:type="dxa"/>
            <w:gridSpan w:val="5"/>
          </w:tcPr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 xml:space="preserve">  </w:t>
            </w:r>
            <w:r w:rsidR="00B21EFA">
              <w:rPr>
                <w:b/>
                <w:bCs/>
                <w:sz w:val="24"/>
                <w:szCs w:val="24"/>
              </w:rPr>
              <w:t>Roz</w:t>
            </w:r>
            <w:r>
              <w:rPr>
                <w:b/>
                <w:bCs/>
                <w:sz w:val="24"/>
                <w:szCs w:val="24"/>
              </w:rPr>
              <w:t>dział I</w:t>
            </w:r>
            <w:r w:rsidR="001A7FA1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     Zagro</w:t>
            </w: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>ż</w:t>
            </w:r>
            <w:r>
              <w:rPr>
                <w:b/>
                <w:bCs/>
                <w:sz w:val="24"/>
                <w:szCs w:val="24"/>
              </w:rPr>
              <w:t>enia czasu pokoju</w:t>
            </w:r>
            <w:r>
              <w:rPr>
                <w:rFonts w:ascii="Arial" w:eastAsia="Swiss721PL-Roman" w:hAnsi="Arial" w:cs="Arial"/>
                <w:b/>
              </w:rPr>
              <w:t xml:space="preserve"> </w:t>
            </w:r>
          </w:p>
        </w:tc>
      </w:tr>
      <w:tr w:rsidR="007E1416" w:rsidTr="00A715AC">
        <w:tc>
          <w:tcPr>
            <w:tcW w:w="817" w:type="dxa"/>
          </w:tcPr>
          <w:p w:rsidR="007E1416" w:rsidRDefault="00B21EFA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14</w:t>
            </w:r>
          </w:p>
        </w:tc>
        <w:tc>
          <w:tcPr>
            <w:tcW w:w="4485" w:type="dxa"/>
          </w:tcPr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C74374">
              <w:rPr>
                <w:rFonts w:eastAsia="AgendaPl-RegularCondensed"/>
              </w:rPr>
              <w:t>Zagrożenia czasu pokoju</w:t>
            </w:r>
          </w:p>
        </w:tc>
        <w:tc>
          <w:tcPr>
            <w:tcW w:w="4445" w:type="dxa"/>
          </w:tcPr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zagrożenia naturalne</w:t>
            </w:r>
          </w:p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 xml:space="preserve">zagrożenia spowodowane działalnością   </w:t>
            </w:r>
            <w:r>
              <w:rPr>
                <w:rFonts w:ascii="Arial" w:hAnsi="Arial" w:cs="Arial"/>
              </w:rPr>
              <w:lastRenderedPageBreak/>
              <w:t>człowieka</w:t>
            </w:r>
          </w:p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zagrożenia społeczne</w:t>
            </w:r>
          </w:p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postępowanie zapobiegawcze</w:t>
            </w:r>
          </w:p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t>sytuacja kryzysowa i stan nadzwyczajny</w:t>
            </w:r>
          </w:p>
        </w:tc>
        <w:tc>
          <w:tcPr>
            <w:tcW w:w="925" w:type="dxa"/>
            <w:gridSpan w:val="2"/>
          </w:tcPr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lastRenderedPageBreak/>
              <w:t>1</w:t>
            </w:r>
          </w:p>
        </w:tc>
      </w:tr>
      <w:tr w:rsidR="007E1416" w:rsidTr="00A715AC">
        <w:tc>
          <w:tcPr>
            <w:tcW w:w="817" w:type="dxa"/>
          </w:tcPr>
          <w:p w:rsidR="007E1416" w:rsidRDefault="00B21EFA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lastRenderedPageBreak/>
              <w:t>15</w:t>
            </w:r>
          </w:p>
        </w:tc>
        <w:tc>
          <w:tcPr>
            <w:tcW w:w="4485" w:type="dxa"/>
          </w:tcPr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t>Pożary</w:t>
            </w:r>
          </w:p>
        </w:tc>
        <w:tc>
          <w:tcPr>
            <w:tcW w:w="4445" w:type="dxa"/>
          </w:tcPr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 xml:space="preserve">definicja, czynniki niezbędne do </w:t>
            </w:r>
          </w:p>
          <w:p w:rsidR="007E1416" w:rsidRPr="00843272" w:rsidRDefault="007E1416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procesu spalania</w:t>
            </w:r>
          </w:p>
          <w:p w:rsidR="007E1416" w:rsidRPr="00843272" w:rsidRDefault="007E1416" w:rsidP="007E141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3272">
              <w:rPr>
                <w:rFonts w:ascii="Arial" w:hAnsi="Arial" w:cs="Arial"/>
              </w:rPr>
              <w:t>najczęstsze przyczyny pożarów</w:t>
            </w:r>
          </w:p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zapobieganie pożarom</w:t>
            </w:r>
          </w:p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zasady profilaktyki pożarowej</w:t>
            </w:r>
          </w:p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środki gaśnicze i podręczny sprzęt        .     gaśniczy</w:t>
            </w:r>
          </w:p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ratowanie zwierząt</w:t>
            </w:r>
          </w:p>
          <w:p w:rsidR="007E1416" w:rsidRPr="00843272" w:rsidRDefault="007E1416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znaki ewakuacyjne</w:t>
            </w:r>
          </w:p>
        </w:tc>
        <w:tc>
          <w:tcPr>
            <w:tcW w:w="925" w:type="dxa"/>
            <w:gridSpan w:val="2"/>
          </w:tcPr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7E1416" w:rsidTr="00A715AC">
        <w:tc>
          <w:tcPr>
            <w:tcW w:w="817" w:type="dxa"/>
          </w:tcPr>
          <w:p w:rsidR="007E1416" w:rsidRDefault="00B21EFA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16</w:t>
            </w:r>
          </w:p>
        </w:tc>
        <w:tc>
          <w:tcPr>
            <w:tcW w:w="4485" w:type="dxa"/>
          </w:tcPr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t>Powodzie</w:t>
            </w:r>
          </w:p>
        </w:tc>
        <w:tc>
          <w:tcPr>
            <w:tcW w:w="4445" w:type="dxa"/>
          </w:tcPr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przyczyny powodzi</w:t>
            </w:r>
          </w:p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zapobieganie powodziom</w:t>
            </w:r>
          </w:p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stan alarmowy i stan ostrzegawczy</w:t>
            </w:r>
          </w:p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postępowanie po wystąpieniu powodzi</w:t>
            </w:r>
          </w:p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postępowanie po opadnięciu wód powodziowych</w:t>
            </w:r>
          </w:p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</w:p>
        </w:tc>
        <w:tc>
          <w:tcPr>
            <w:tcW w:w="925" w:type="dxa"/>
            <w:gridSpan w:val="2"/>
          </w:tcPr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7E1416" w:rsidTr="00A715AC">
        <w:tc>
          <w:tcPr>
            <w:tcW w:w="817" w:type="dxa"/>
          </w:tcPr>
          <w:p w:rsidR="007E1416" w:rsidRDefault="00B21EFA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17</w:t>
            </w:r>
          </w:p>
        </w:tc>
        <w:tc>
          <w:tcPr>
            <w:tcW w:w="4485" w:type="dxa"/>
          </w:tcPr>
          <w:p w:rsidR="007E1416" w:rsidRDefault="007E1416" w:rsidP="00A715AC">
            <w:pPr>
              <w:pStyle w:val="Bezodstpw"/>
            </w:pPr>
            <w:r>
              <w:t xml:space="preserve">Zagrożenia  ekologiczne </w:t>
            </w:r>
          </w:p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t>środowiska</w:t>
            </w:r>
          </w:p>
        </w:tc>
        <w:tc>
          <w:tcPr>
            <w:tcW w:w="4445" w:type="dxa"/>
          </w:tcPr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źródła i rodzaje zanieczyszczeń</w:t>
            </w:r>
          </w:p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toksyczne środki przemysłowe (TSP)</w:t>
            </w:r>
          </w:p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t>zapobieganie skutkom zanieczyszczeń</w:t>
            </w:r>
          </w:p>
        </w:tc>
        <w:tc>
          <w:tcPr>
            <w:tcW w:w="925" w:type="dxa"/>
            <w:gridSpan w:val="2"/>
          </w:tcPr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7E1416" w:rsidTr="00A715AC">
        <w:tc>
          <w:tcPr>
            <w:tcW w:w="817" w:type="dxa"/>
          </w:tcPr>
          <w:p w:rsidR="007E1416" w:rsidRDefault="00B21EFA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18</w:t>
            </w:r>
          </w:p>
        </w:tc>
        <w:tc>
          <w:tcPr>
            <w:tcW w:w="4485" w:type="dxa"/>
          </w:tcPr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Zagrożenia bezpieczeństwa </w:t>
            </w:r>
          </w:p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t>osobistego</w:t>
            </w:r>
          </w:p>
        </w:tc>
        <w:tc>
          <w:tcPr>
            <w:tcW w:w="4445" w:type="dxa"/>
          </w:tcPr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kradzież kieszonkowa</w:t>
            </w:r>
          </w:p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napad rabunkowy, pobicie</w:t>
            </w:r>
          </w:p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usiłowanie gwałtu</w:t>
            </w:r>
          </w:p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uprowadzenie, kidnaping</w:t>
            </w:r>
          </w:p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odurzenie środkiem psychoaktywnym wbrew woli</w:t>
            </w:r>
          </w:p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napad na mieszkanie, wtargnięcie napastnika do domu</w:t>
            </w:r>
          </w:p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t>zagrożenia płynące z Internetu</w:t>
            </w:r>
          </w:p>
        </w:tc>
        <w:tc>
          <w:tcPr>
            <w:tcW w:w="925" w:type="dxa"/>
            <w:gridSpan w:val="2"/>
          </w:tcPr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7E1416" w:rsidTr="00A715AC">
        <w:tc>
          <w:tcPr>
            <w:tcW w:w="817" w:type="dxa"/>
          </w:tcPr>
          <w:p w:rsidR="007E1416" w:rsidRDefault="00B21EFA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19</w:t>
            </w:r>
          </w:p>
        </w:tc>
        <w:tc>
          <w:tcPr>
            <w:tcW w:w="4485" w:type="dxa"/>
          </w:tcPr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Awarie, wypadki,</w:t>
            </w:r>
          </w:p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t>katastrofy</w:t>
            </w:r>
          </w:p>
        </w:tc>
        <w:tc>
          <w:tcPr>
            <w:tcW w:w="4445" w:type="dxa"/>
          </w:tcPr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awaria, wypadek, katastrofa</w:t>
            </w:r>
          </w:p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główne przyczyny awarii, wypadków</w:t>
            </w:r>
          </w:p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i katastrof</w:t>
            </w:r>
          </w:p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postępowanie ratownicze</w:t>
            </w:r>
          </w:p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wyszukiwanie i wynoszenie   poszkodowanych</w:t>
            </w:r>
          </w:p>
        </w:tc>
        <w:tc>
          <w:tcPr>
            <w:tcW w:w="925" w:type="dxa"/>
            <w:gridSpan w:val="2"/>
          </w:tcPr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7E1416" w:rsidTr="00A715AC">
        <w:tc>
          <w:tcPr>
            <w:tcW w:w="817" w:type="dxa"/>
          </w:tcPr>
          <w:p w:rsidR="007E1416" w:rsidRDefault="00B21EFA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20</w:t>
            </w:r>
          </w:p>
        </w:tc>
        <w:tc>
          <w:tcPr>
            <w:tcW w:w="4485" w:type="dxa"/>
          </w:tcPr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t>Zagrożenia terrorystyczne</w:t>
            </w:r>
          </w:p>
        </w:tc>
        <w:tc>
          <w:tcPr>
            <w:tcW w:w="4445" w:type="dxa"/>
          </w:tcPr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terroryzm i jego źródła we współczesnym świecie</w:t>
            </w:r>
          </w:p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 xml:space="preserve">zasady zachowania się w przypadku ataku terrorystycznego lub tzw. sytuacji  </w:t>
            </w:r>
            <w:proofErr w:type="spellStart"/>
            <w:r>
              <w:rPr>
                <w:rFonts w:ascii="Arial" w:hAnsi="Arial" w:cs="Arial"/>
              </w:rPr>
              <w:t>zakładniczej</w:t>
            </w:r>
            <w:proofErr w:type="spellEnd"/>
          </w:p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postępowanie w razie ataku gazowego, podejrzanej przesyłki pocztowej, wybuchu bomby</w:t>
            </w:r>
          </w:p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zagrożenia w szkole</w:t>
            </w:r>
          </w:p>
        </w:tc>
        <w:tc>
          <w:tcPr>
            <w:tcW w:w="925" w:type="dxa"/>
            <w:gridSpan w:val="2"/>
          </w:tcPr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7E1416" w:rsidTr="00A715AC">
        <w:tc>
          <w:tcPr>
            <w:tcW w:w="817" w:type="dxa"/>
          </w:tcPr>
          <w:p w:rsidR="007E1416" w:rsidRDefault="00B21EFA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21</w:t>
            </w:r>
          </w:p>
        </w:tc>
        <w:tc>
          <w:tcPr>
            <w:tcW w:w="4485" w:type="dxa"/>
          </w:tcPr>
          <w:p w:rsidR="007E1416" w:rsidRPr="00D95931" w:rsidRDefault="007E1416" w:rsidP="00A715AC">
            <w:pPr>
              <w:autoSpaceDE w:val="0"/>
              <w:autoSpaceDN w:val="0"/>
              <w:adjustRightInd w:val="0"/>
              <w:rPr>
                <w:rFonts w:ascii="Arial" w:eastAsia="AgendaPl-RegularCondensed" w:hAnsi="Arial" w:cs="Arial"/>
              </w:rPr>
            </w:pPr>
            <w:r w:rsidRPr="00D95931">
              <w:rPr>
                <w:rFonts w:ascii="Arial" w:eastAsia="AgendaPl-RegularCondensed" w:hAnsi="Arial" w:cs="Arial"/>
              </w:rPr>
              <w:t>Psychologiczne skutki sytuacji</w:t>
            </w:r>
          </w:p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D95931">
              <w:rPr>
                <w:rFonts w:eastAsia="AgendaPl-RegularCondensed"/>
              </w:rPr>
              <w:t>kryzysowych</w:t>
            </w:r>
          </w:p>
        </w:tc>
        <w:tc>
          <w:tcPr>
            <w:tcW w:w="4445" w:type="dxa"/>
          </w:tcPr>
          <w:p w:rsidR="007E1416" w:rsidRPr="00D95931" w:rsidRDefault="007E1416" w:rsidP="00A715AC">
            <w:pPr>
              <w:autoSpaceDE w:val="0"/>
              <w:autoSpaceDN w:val="0"/>
              <w:adjustRightInd w:val="0"/>
              <w:rPr>
                <w:rFonts w:ascii="Arial" w:eastAsia="AgendaPl-RegularCondensed" w:hAnsi="Arial" w:cs="Arial"/>
              </w:rPr>
            </w:pPr>
            <w:r w:rsidRPr="00D95931">
              <w:rPr>
                <w:rFonts w:ascii="Arial" w:eastAsia="AgendaPl-RegularCondensed" w:hAnsi="Arial" w:cs="Arial"/>
              </w:rPr>
              <w:t>Stres i jego wpływ na zachowanie ludzi.</w:t>
            </w:r>
          </w:p>
          <w:p w:rsidR="007E1416" w:rsidRPr="00D95931" w:rsidRDefault="007E1416" w:rsidP="00A715AC">
            <w:pPr>
              <w:autoSpaceDE w:val="0"/>
              <w:autoSpaceDN w:val="0"/>
              <w:adjustRightInd w:val="0"/>
              <w:rPr>
                <w:rFonts w:ascii="Arial" w:eastAsia="AgendaPl-RegularCondensed" w:hAnsi="Arial" w:cs="Arial"/>
              </w:rPr>
            </w:pPr>
            <w:r w:rsidRPr="00D95931">
              <w:rPr>
                <w:rFonts w:ascii="Arial" w:eastAsia="AgendaPl-RegularCondensed" w:hAnsi="Arial" w:cs="Arial"/>
              </w:rPr>
              <w:t>Reakcje człowieka na lęk i strach.                                        Zjawisko paniki.</w:t>
            </w:r>
          </w:p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D95931">
              <w:rPr>
                <w:rFonts w:ascii="Arial" w:eastAsia="AgendaPl-RegularCondensed" w:hAnsi="Arial" w:cs="Arial"/>
              </w:rPr>
              <w:t>Przeciwdziałanie panice</w:t>
            </w:r>
          </w:p>
        </w:tc>
        <w:tc>
          <w:tcPr>
            <w:tcW w:w="925" w:type="dxa"/>
            <w:gridSpan w:val="2"/>
          </w:tcPr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7E1416" w:rsidTr="00A715AC">
        <w:tc>
          <w:tcPr>
            <w:tcW w:w="9747" w:type="dxa"/>
            <w:gridSpan w:val="3"/>
          </w:tcPr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b/>
                <w:bCs/>
                <w:sz w:val="24"/>
                <w:szCs w:val="24"/>
              </w:rPr>
              <w:t>Rozdział II</w:t>
            </w:r>
            <w:r w:rsidR="001A7FA1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                Zagrożenia czasu wojny</w:t>
            </w:r>
          </w:p>
        </w:tc>
        <w:tc>
          <w:tcPr>
            <w:tcW w:w="925" w:type="dxa"/>
            <w:gridSpan w:val="2"/>
          </w:tcPr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</w:p>
        </w:tc>
      </w:tr>
      <w:tr w:rsidR="007E1416" w:rsidTr="00A715AC">
        <w:tc>
          <w:tcPr>
            <w:tcW w:w="817" w:type="dxa"/>
          </w:tcPr>
          <w:p w:rsidR="007E1416" w:rsidRDefault="00B21EFA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22</w:t>
            </w:r>
          </w:p>
        </w:tc>
        <w:tc>
          <w:tcPr>
            <w:tcW w:w="4485" w:type="dxa"/>
          </w:tcPr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Konwencjonalne środki  współczesnego</w:t>
            </w:r>
          </w:p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t>pola walki</w:t>
            </w:r>
          </w:p>
        </w:tc>
        <w:tc>
          <w:tcPr>
            <w:tcW w:w="4445" w:type="dxa"/>
          </w:tcPr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broń konwencjonalna</w:t>
            </w:r>
          </w:p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sposoby ochrony przed rażeniem broni  konwencjonalnej.</w:t>
            </w:r>
          </w:p>
        </w:tc>
        <w:tc>
          <w:tcPr>
            <w:tcW w:w="925" w:type="dxa"/>
            <w:gridSpan w:val="2"/>
          </w:tcPr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7E1416" w:rsidTr="00A715AC">
        <w:tc>
          <w:tcPr>
            <w:tcW w:w="817" w:type="dxa"/>
          </w:tcPr>
          <w:p w:rsidR="007E1416" w:rsidRDefault="00B21EFA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23</w:t>
            </w:r>
          </w:p>
        </w:tc>
        <w:tc>
          <w:tcPr>
            <w:tcW w:w="4485" w:type="dxa"/>
          </w:tcPr>
          <w:p w:rsidR="007E1416" w:rsidRPr="000B757A" w:rsidRDefault="007E1416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757A">
              <w:rPr>
                <w:rFonts w:ascii="Arial" w:hAnsi="Arial" w:cs="Arial"/>
              </w:rPr>
              <w:t>Broń masowego</w:t>
            </w:r>
          </w:p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0B757A">
              <w:rPr>
                <w:rFonts w:ascii="Arial" w:hAnsi="Arial" w:cs="Arial"/>
              </w:rPr>
              <w:t>rażenia</w:t>
            </w:r>
          </w:p>
        </w:tc>
        <w:tc>
          <w:tcPr>
            <w:tcW w:w="4445" w:type="dxa"/>
          </w:tcPr>
          <w:p w:rsidR="007E1416" w:rsidRPr="000B757A" w:rsidRDefault="007E1416" w:rsidP="007E141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0B757A">
              <w:rPr>
                <w:rFonts w:ascii="Arial" w:eastAsia="Swiss721PL-Roman" w:hAnsi="Arial" w:cs="Arial"/>
              </w:rPr>
              <w:t>broń jądrowa</w:t>
            </w:r>
          </w:p>
          <w:p w:rsidR="007E1416" w:rsidRPr="000B757A" w:rsidRDefault="007E1416" w:rsidP="007E141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Swiss721PL-Roman" w:hAnsi="Arial" w:cs="Arial"/>
              </w:rPr>
            </w:pPr>
            <w:r w:rsidRPr="000B757A">
              <w:rPr>
                <w:rFonts w:ascii="Arial" w:eastAsia="Swiss721PL-Roman" w:hAnsi="Arial" w:cs="Arial"/>
              </w:rPr>
              <w:t>broń chemiczna</w:t>
            </w:r>
          </w:p>
          <w:p w:rsidR="007E1416" w:rsidRPr="000B757A" w:rsidRDefault="007E1416" w:rsidP="007E141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0B757A">
              <w:rPr>
                <w:rFonts w:ascii="Arial" w:eastAsia="Swiss721PL-Roman" w:hAnsi="Arial" w:cs="Arial"/>
              </w:rPr>
              <w:lastRenderedPageBreak/>
              <w:t>broń biologiczna</w:t>
            </w:r>
          </w:p>
        </w:tc>
        <w:tc>
          <w:tcPr>
            <w:tcW w:w="925" w:type="dxa"/>
            <w:gridSpan w:val="2"/>
          </w:tcPr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lastRenderedPageBreak/>
              <w:t>1</w:t>
            </w:r>
          </w:p>
        </w:tc>
      </w:tr>
      <w:tr w:rsidR="007E1416" w:rsidTr="00A715AC">
        <w:tc>
          <w:tcPr>
            <w:tcW w:w="817" w:type="dxa"/>
          </w:tcPr>
          <w:p w:rsidR="007E1416" w:rsidRDefault="00B21EFA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lastRenderedPageBreak/>
              <w:t>24</w:t>
            </w:r>
          </w:p>
        </w:tc>
        <w:tc>
          <w:tcPr>
            <w:tcW w:w="4485" w:type="dxa"/>
          </w:tcPr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Indywidualne środki ochrony przed bronią</w:t>
            </w:r>
          </w:p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hAnsi="Arial" w:cs="Arial"/>
              </w:rPr>
              <w:t>masowego rażenia</w:t>
            </w:r>
          </w:p>
        </w:tc>
        <w:tc>
          <w:tcPr>
            <w:tcW w:w="4445" w:type="dxa"/>
          </w:tcPr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indywidualne środki ochrony dróg oddechowych i skóry</w:t>
            </w:r>
          </w:p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zasady działania i użytkowania indywidualnych środków ochrony dróg oddechowych i skóry.</w:t>
            </w:r>
          </w:p>
        </w:tc>
        <w:tc>
          <w:tcPr>
            <w:tcW w:w="925" w:type="dxa"/>
            <w:gridSpan w:val="2"/>
          </w:tcPr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7E1416" w:rsidRPr="00F35C7B" w:rsidTr="00A715AC">
        <w:tc>
          <w:tcPr>
            <w:tcW w:w="10672" w:type="dxa"/>
            <w:gridSpan w:val="5"/>
          </w:tcPr>
          <w:p w:rsidR="007E1416" w:rsidRPr="00F35C7B" w:rsidRDefault="001A7FA1" w:rsidP="00A715AC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Rozdział IV</w:t>
            </w:r>
            <w:r w:rsidR="007E1416">
              <w:rPr>
                <w:b/>
                <w:bCs/>
                <w:sz w:val="24"/>
                <w:szCs w:val="24"/>
              </w:rPr>
              <w:t xml:space="preserve">    System obrony pa</w:t>
            </w:r>
            <w:r w:rsidR="007E1416">
              <w:rPr>
                <w:rFonts w:ascii="Arial,Bold" w:hAnsi="Arial,Bold" w:cs="Arial,Bold"/>
                <w:b/>
                <w:bCs/>
                <w:sz w:val="24"/>
                <w:szCs w:val="24"/>
              </w:rPr>
              <w:t>ń</w:t>
            </w:r>
            <w:r w:rsidR="007E1416">
              <w:rPr>
                <w:b/>
                <w:bCs/>
                <w:sz w:val="24"/>
                <w:szCs w:val="24"/>
              </w:rPr>
              <w:t>stwa</w:t>
            </w:r>
          </w:p>
        </w:tc>
      </w:tr>
      <w:tr w:rsidR="007E1416" w:rsidTr="00A715AC">
        <w:tc>
          <w:tcPr>
            <w:tcW w:w="817" w:type="dxa"/>
          </w:tcPr>
          <w:p w:rsidR="007E1416" w:rsidRDefault="00B21EFA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25</w:t>
            </w:r>
          </w:p>
        </w:tc>
        <w:tc>
          <w:tcPr>
            <w:tcW w:w="4485" w:type="dxa"/>
          </w:tcPr>
          <w:p w:rsidR="007E1416" w:rsidRPr="0059415A" w:rsidRDefault="007E1416" w:rsidP="00A715AC">
            <w:pPr>
              <w:autoSpaceDE w:val="0"/>
              <w:autoSpaceDN w:val="0"/>
              <w:adjustRightInd w:val="0"/>
              <w:rPr>
                <w:rFonts w:ascii="Arial" w:eastAsia="AgendaPl-RegularCondensed" w:hAnsi="Arial" w:cs="Arial"/>
              </w:rPr>
            </w:pPr>
            <w:r w:rsidRPr="0059415A">
              <w:rPr>
                <w:rFonts w:ascii="Arial" w:eastAsia="AgendaPl-RegularCondensed" w:hAnsi="Arial" w:cs="Arial"/>
              </w:rPr>
              <w:t>System obronny Rzeczypospolitej</w:t>
            </w:r>
          </w:p>
          <w:p w:rsidR="007E1416" w:rsidRPr="0059415A" w:rsidRDefault="007E1416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415A">
              <w:rPr>
                <w:rFonts w:ascii="Arial" w:eastAsia="AgendaPl-RegularCondensed" w:hAnsi="Arial" w:cs="Arial"/>
              </w:rPr>
              <w:t>Polskiej</w:t>
            </w:r>
          </w:p>
        </w:tc>
        <w:tc>
          <w:tcPr>
            <w:tcW w:w="4445" w:type="dxa"/>
          </w:tcPr>
          <w:p w:rsidR="007E1416" w:rsidRPr="0059415A" w:rsidRDefault="007E1416" w:rsidP="00A715AC">
            <w:pPr>
              <w:autoSpaceDE w:val="0"/>
              <w:autoSpaceDN w:val="0"/>
              <w:adjustRightInd w:val="0"/>
              <w:rPr>
                <w:rFonts w:ascii="Arial" w:eastAsia="AgendaPl-RegularCondensed" w:hAnsi="Arial" w:cs="Arial"/>
              </w:rPr>
            </w:pPr>
            <w:r w:rsidRPr="0059415A">
              <w:rPr>
                <w:rFonts w:ascii="Arial" w:eastAsia="AgendaPl-RegularCondensed" w:hAnsi="Arial" w:cs="Arial"/>
              </w:rPr>
              <w:t>Zadania systemu obronnego Rzeczypospolitej Polskiej.</w:t>
            </w:r>
          </w:p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AgendaPl-RegularCondensed" w:hAnsi="Arial" w:cs="Arial"/>
              </w:rPr>
              <w:t>Charakterystyka podsystemó</w:t>
            </w:r>
            <w:r w:rsidRPr="0059415A">
              <w:rPr>
                <w:rFonts w:ascii="Arial" w:eastAsia="AgendaPl-RegularCondensed" w:hAnsi="Arial" w:cs="Arial"/>
              </w:rPr>
              <w:t>w.</w:t>
            </w:r>
          </w:p>
        </w:tc>
        <w:tc>
          <w:tcPr>
            <w:tcW w:w="925" w:type="dxa"/>
            <w:gridSpan w:val="2"/>
          </w:tcPr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7E1416" w:rsidTr="00A715AC">
        <w:tc>
          <w:tcPr>
            <w:tcW w:w="817" w:type="dxa"/>
          </w:tcPr>
          <w:p w:rsidR="007E1416" w:rsidRDefault="00B21EFA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26</w:t>
            </w:r>
          </w:p>
        </w:tc>
        <w:tc>
          <w:tcPr>
            <w:tcW w:w="4485" w:type="dxa"/>
          </w:tcPr>
          <w:p w:rsidR="007E1416" w:rsidRPr="0059415A" w:rsidRDefault="007E1416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415A">
              <w:rPr>
                <w:rFonts w:ascii="Arial" w:hAnsi="Arial" w:cs="Arial"/>
              </w:rPr>
              <w:t>Siły Zbrojne</w:t>
            </w:r>
          </w:p>
          <w:p w:rsidR="007E1416" w:rsidRPr="0059415A" w:rsidRDefault="007E1416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415A">
              <w:rPr>
                <w:rFonts w:ascii="Arial" w:hAnsi="Arial" w:cs="Arial"/>
              </w:rPr>
              <w:t>Rzeczypospolitej</w:t>
            </w:r>
          </w:p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59415A">
              <w:t>Polskiej</w:t>
            </w:r>
          </w:p>
        </w:tc>
        <w:tc>
          <w:tcPr>
            <w:tcW w:w="4445" w:type="dxa"/>
          </w:tcPr>
          <w:p w:rsidR="007E1416" w:rsidRPr="0059415A" w:rsidRDefault="007E1416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59415A">
              <w:rPr>
                <w:rFonts w:ascii="Arial" w:hAnsi="Arial" w:cs="Arial"/>
              </w:rPr>
              <w:t>truktura organizacyjna i zadania Sił Zbrojnych RP</w:t>
            </w:r>
          </w:p>
          <w:p w:rsidR="007E1416" w:rsidRPr="0059415A" w:rsidRDefault="007E1416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</w:t>
            </w:r>
            <w:r w:rsidRPr="0059415A">
              <w:rPr>
                <w:rFonts w:ascii="Arial" w:hAnsi="Arial" w:cs="Arial"/>
              </w:rPr>
              <w:t>łużba wojskowa i Narodowe Siły Rezerwowe</w:t>
            </w:r>
          </w:p>
          <w:p w:rsidR="007E1416" w:rsidRPr="0059415A" w:rsidRDefault="007E1416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59415A">
              <w:rPr>
                <w:rFonts w:ascii="Arial" w:hAnsi="Arial" w:cs="Arial"/>
              </w:rPr>
              <w:t>odzaje Sił Zbrojnych</w:t>
            </w:r>
          </w:p>
          <w:p w:rsidR="007E1416" w:rsidRPr="0059415A" w:rsidRDefault="007E1416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</w:t>
            </w:r>
            <w:r w:rsidRPr="0059415A">
              <w:rPr>
                <w:rFonts w:ascii="Arial" w:hAnsi="Arial" w:cs="Arial"/>
              </w:rPr>
              <w:t>odzaje wojsk i służb w siłach zbrojnych Rzeczypospolitej Polskiej</w:t>
            </w:r>
          </w:p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</w:p>
        </w:tc>
        <w:tc>
          <w:tcPr>
            <w:tcW w:w="925" w:type="dxa"/>
            <w:gridSpan w:val="2"/>
          </w:tcPr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7E1416" w:rsidTr="00A715AC">
        <w:tc>
          <w:tcPr>
            <w:tcW w:w="817" w:type="dxa"/>
          </w:tcPr>
          <w:p w:rsidR="007E1416" w:rsidRDefault="00B21EFA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27</w:t>
            </w:r>
          </w:p>
        </w:tc>
        <w:tc>
          <w:tcPr>
            <w:tcW w:w="4485" w:type="dxa"/>
          </w:tcPr>
          <w:p w:rsidR="007E1416" w:rsidRPr="0059415A" w:rsidRDefault="007E1416" w:rsidP="00A715AC">
            <w:pPr>
              <w:autoSpaceDE w:val="0"/>
              <w:autoSpaceDN w:val="0"/>
              <w:adjustRightInd w:val="0"/>
              <w:rPr>
                <w:rFonts w:ascii="Arial" w:eastAsia="AgendaPl-RegularCondensed" w:hAnsi="Arial" w:cs="Arial"/>
              </w:rPr>
            </w:pPr>
            <w:r w:rsidRPr="0059415A">
              <w:rPr>
                <w:rFonts w:ascii="Arial" w:eastAsia="AgendaPl-RegularCondensed" w:hAnsi="Arial" w:cs="Arial"/>
              </w:rPr>
              <w:t>Powinności obronne władz samorządowych,</w:t>
            </w:r>
          </w:p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59415A">
              <w:rPr>
                <w:rFonts w:ascii="Arial" w:eastAsia="AgendaPl-RegularCondensed" w:hAnsi="Arial" w:cs="Arial"/>
              </w:rPr>
              <w:t>instytucji i obywateli</w:t>
            </w:r>
          </w:p>
        </w:tc>
        <w:tc>
          <w:tcPr>
            <w:tcW w:w="4445" w:type="dxa"/>
          </w:tcPr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AgendaPl-RegularCondensed" w:hAnsi="Arial" w:cs="Arial"/>
              </w:rPr>
            </w:pPr>
            <w:r w:rsidRPr="0059415A">
              <w:rPr>
                <w:rFonts w:ascii="Arial" w:eastAsia="AgendaPl-RegularCondensed" w:hAnsi="Arial" w:cs="Arial"/>
              </w:rPr>
              <w:t>Powinności obronne administracji cywilnej</w:t>
            </w:r>
          </w:p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AgendaPl-RegularCondensed" w:hAnsi="Arial" w:cs="Arial"/>
              </w:rPr>
            </w:pPr>
            <w:r w:rsidRPr="0059415A">
              <w:rPr>
                <w:rFonts w:ascii="Arial" w:eastAsia="AgendaPl-RegularCondensed" w:hAnsi="Arial" w:cs="Arial"/>
              </w:rPr>
              <w:t xml:space="preserve"> i wojskowej.          </w:t>
            </w:r>
          </w:p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59415A">
              <w:rPr>
                <w:rFonts w:ascii="Arial" w:eastAsia="AgendaPl-RegularCondensed" w:hAnsi="Arial" w:cs="Arial"/>
              </w:rPr>
              <w:t>Świadczenia osobiste i rzeczowe obywateli.</w:t>
            </w:r>
          </w:p>
        </w:tc>
        <w:tc>
          <w:tcPr>
            <w:tcW w:w="925" w:type="dxa"/>
            <w:gridSpan w:val="2"/>
          </w:tcPr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7E1416" w:rsidTr="00A715AC">
        <w:tc>
          <w:tcPr>
            <w:tcW w:w="9747" w:type="dxa"/>
            <w:gridSpan w:val="3"/>
          </w:tcPr>
          <w:p w:rsidR="007E1416" w:rsidRDefault="001A7FA1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b/>
                <w:bCs/>
                <w:sz w:val="24"/>
                <w:szCs w:val="24"/>
              </w:rPr>
              <w:t>Rozdział V</w:t>
            </w:r>
            <w:r w:rsidR="007E1416">
              <w:rPr>
                <w:b/>
                <w:bCs/>
                <w:sz w:val="24"/>
                <w:szCs w:val="24"/>
              </w:rPr>
              <w:t xml:space="preserve">       Ochrona ludności i obrona cywilna</w:t>
            </w:r>
          </w:p>
        </w:tc>
        <w:tc>
          <w:tcPr>
            <w:tcW w:w="925" w:type="dxa"/>
            <w:gridSpan w:val="2"/>
          </w:tcPr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</w:p>
        </w:tc>
      </w:tr>
      <w:tr w:rsidR="007E1416" w:rsidTr="00A715AC">
        <w:tc>
          <w:tcPr>
            <w:tcW w:w="817" w:type="dxa"/>
          </w:tcPr>
          <w:p w:rsidR="007E1416" w:rsidRDefault="00B21EFA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28</w:t>
            </w:r>
          </w:p>
        </w:tc>
        <w:tc>
          <w:tcPr>
            <w:tcW w:w="4485" w:type="dxa"/>
          </w:tcPr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1D269A">
              <w:rPr>
                <w:rFonts w:eastAsia="AgendaPl-RegularCondensed"/>
              </w:rPr>
              <w:t>Międzynarodowe Prawo Humanitarne</w:t>
            </w:r>
          </w:p>
        </w:tc>
        <w:tc>
          <w:tcPr>
            <w:tcW w:w="4445" w:type="dxa"/>
          </w:tcPr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AgendaPl-RegularCondensed" w:hAnsi="Arial" w:cs="Arial"/>
              </w:rPr>
            </w:pPr>
            <w:r w:rsidRPr="001D269A">
              <w:rPr>
                <w:rFonts w:ascii="Arial" w:eastAsia="AgendaPl-RegularCondensed" w:hAnsi="Arial" w:cs="Arial"/>
              </w:rPr>
              <w:t xml:space="preserve">Geneza międzynarodowego prawa humanitarnego.                    </w:t>
            </w:r>
          </w:p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AgendaPl-RegularCondensed" w:hAnsi="Arial" w:cs="Arial"/>
              </w:rPr>
            </w:pPr>
            <w:r w:rsidRPr="001D269A">
              <w:rPr>
                <w:rFonts w:ascii="Arial" w:eastAsia="AgendaPl-RegularCondensed" w:hAnsi="Arial" w:cs="Arial"/>
              </w:rPr>
              <w:t xml:space="preserve"> Konwencje genewskie i protokoły dodatkowe.                          </w:t>
            </w:r>
          </w:p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1D269A">
              <w:rPr>
                <w:rFonts w:ascii="Arial" w:eastAsia="AgendaPl-RegularCondensed" w:hAnsi="Arial" w:cs="Arial"/>
              </w:rPr>
              <w:t>Ochrona dóbr kultury</w:t>
            </w:r>
          </w:p>
        </w:tc>
        <w:tc>
          <w:tcPr>
            <w:tcW w:w="925" w:type="dxa"/>
            <w:gridSpan w:val="2"/>
          </w:tcPr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7E1416" w:rsidTr="00A715AC">
        <w:tc>
          <w:tcPr>
            <w:tcW w:w="817" w:type="dxa"/>
          </w:tcPr>
          <w:p w:rsidR="007E1416" w:rsidRDefault="00B21EFA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29</w:t>
            </w:r>
          </w:p>
        </w:tc>
        <w:tc>
          <w:tcPr>
            <w:tcW w:w="4485" w:type="dxa"/>
          </w:tcPr>
          <w:p w:rsidR="007E1416" w:rsidRPr="00D87F32" w:rsidRDefault="007E1416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269A">
              <w:rPr>
                <w:rFonts w:ascii="Arial" w:hAnsi="Arial" w:cs="Arial"/>
              </w:rPr>
              <w:t>Ochrona</w:t>
            </w:r>
            <w:r>
              <w:rPr>
                <w:rFonts w:ascii="Arial" w:hAnsi="Arial" w:cs="Arial"/>
              </w:rPr>
              <w:t xml:space="preserve"> l</w:t>
            </w:r>
            <w:r w:rsidRPr="001D269A">
              <w:rPr>
                <w:rFonts w:ascii="Arial" w:hAnsi="Arial" w:cs="Arial"/>
              </w:rPr>
              <w:t>udności i zwierząt</w:t>
            </w:r>
          </w:p>
        </w:tc>
        <w:tc>
          <w:tcPr>
            <w:tcW w:w="4445" w:type="dxa"/>
          </w:tcPr>
          <w:p w:rsidR="007E1416" w:rsidRPr="001D269A" w:rsidRDefault="007E1416" w:rsidP="00A715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1416" w:rsidRPr="001D269A" w:rsidRDefault="007E1416" w:rsidP="00A715AC">
            <w:pPr>
              <w:autoSpaceDE w:val="0"/>
              <w:autoSpaceDN w:val="0"/>
              <w:adjustRightInd w:val="0"/>
              <w:rPr>
                <w:rFonts w:ascii="Arial" w:eastAsia="AgendaPl-RegularCondensed" w:hAnsi="Arial" w:cs="Arial"/>
              </w:rPr>
            </w:pPr>
            <w:r w:rsidRPr="001D269A">
              <w:rPr>
                <w:rFonts w:ascii="Arial" w:eastAsia="AgendaPl-RegularCondensed" w:hAnsi="Arial" w:cs="Arial"/>
              </w:rPr>
              <w:t xml:space="preserve"> Zbiorowe środki ochrony ludności:</w:t>
            </w:r>
          </w:p>
          <w:p w:rsidR="007E1416" w:rsidRPr="001D269A" w:rsidRDefault="007E1416" w:rsidP="00A715AC">
            <w:pPr>
              <w:autoSpaceDE w:val="0"/>
              <w:autoSpaceDN w:val="0"/>
              <w:adjustRightInd w:val="0"/>
              <w:rPr>
                <w:rFonts w:ascii="Arial" w:eastAsia="AgendaPl-RegularCondensed" w:hAnsi="Arial" w:cs="Arial"/>
              </w:rPr>
            </w:pPr>
            <w:r w:rsidRPr="001D269A">
              <w:rPr>
                <w:rFonts w:ascii="Arial" w:eastAsia="AgendaPl-RegularCondensed" w:hAnsi="Arial" w:cs="Arial"/>
              </w:rPr>
              <w:t>– budowle ochronne,</w:t>
            </w:r>
          </w:p>
          <w:p w:rsidR="007E1416" w:rsidRPr="001D269A" w:rsidRDefault="007E1416" w:rsidP="00A715AC">
            <w:pPr>
              <w:autoSpaceDE w:val="0"/>
              <w:autoSpaceDN w:val="0"/>
              <w:adjustRightInd w:val="0"/>
              <w:rPr>
                <w:rFonts w:ascii="Arial" w:eastAsia="AgendaPl-RegularCondensed" w:hAnsi="Arial" w:cs="Arial"/>
              </w:rPr>
            </w:pPr>
            <w:r w:rsidRPr="001D269A">
              <w:rPr>
                <w:rFonts w:ascii="Arial" w:eastAsia="AgendaPl-RegularCondensed" w:hAnsi="Arial" w:cs="Arial"/>
              </w:rPr>
              <w:t>– ewakuacja ludności,</w:t>
            </w:r>
          </w:p>
          <w:p w:rsidR="007E1416" w:rsidRPr="001D269A" w:rsidRDefault="007E1416" w:rsidP="00A715AC">
            <w:pPr>
              <w:autoSpaceDE w:val="0"/>
              <w:autoSpaceDN w:val="0"/>
              <w:adjustRightInd w:val="0"/>
              <w:rPr>
                <w:rFonts w:ascii="Arial" w:eastAsia="AgendaPl-RegularCondensed" w:hAnsi="Arial" w:cs="Arial"/>
              </w:rPr>
            </w:pPr>
            <w:r w:rsidRPr="001D269A">
              <w:rPr>
                <w:rFonts w:ascii="Arial" w:eastAsia="AgendaPl-RegularCondensed" w:hAnsi="Arial" w:cs="Arial"/>
              </w:rPr>
              <w:t>– zabiegi sanitarne i specjalne.</w:t>
            </w:r>
          </w:p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eastAsia="AgendaPl-RegularCondensed"/>
              </w:rPr>
              <w:t xml:space="preserve"> -  o</w:t>
            </w:r>
            <w:r w:rsidRPr="001D269A">
              <w:rPr>
                <w:rFonts w:eastAsia="AgendaPl-RegularCondensed"/>
              </w:rPr>
              <w:t>chrona zwierząt.</w:t>
            </w:r>
          </w:p>
        </w:tc>
        <w:tc>
          <w:tcPr>
            <w:tcW w:w="925" w:type="dxa"/>
            <w:gridSpan w:val="2"/>
          </w:tcPr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  <w:tr w:rsidR="007E1416" w:rsidTr="007E1416">
        <w:tc>
          <w:tcPr>
            <w:tcW w:w="817" w:type="dxa"/>
          </w:tcPr>
          <w:p w:rsidR="007E1416" w:rsidRDefault="00B21EFA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30</w:t>
            </w:r>
          </w:p>
        </w:tc>
        <w:tc>
          <w:tcPr>
            <w:tcW w:w="4485" w:type="dxa"/>
          </w:tcPr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C74374">
              <w:rPr>
                <w:rFonts w:eastAsia="AgendaPl-RegularCondensed"/>
              </w:rPr>
              <w:t>Ostrzeganie i alarmowanie</w:t>
            </w:r>
          </w:p>
        </w:tc>
        <w:tc>
          <w:tcPr>
            <w:tcW w:w="4445" w:type="dxa"/>
          </w:tcPr>
          <w:p w:rsidR="007E1416" w:rsidRPr="00C74374" w:rsidRDefault="007E1416" w:rsidP="00A715AC">
            <w:pPr>
              <w:autoSpaceDE w:val="0"/>
              <w:autoSpaceDN w:val="0"/>
              <w:adjustRightInd w:val="0"/>
              <w:rPr>
                <w:rFonts w:ascii="Arial" w:eastAsia="AgendaPl-RegularCondensed" w:hAnsi="Arial" w:cs="Arial"/>
              </w:rPr>
            </w:pPr>
            <w:r w:rsidRPr="00C74374">
              <w:rPr>
                <w:rFonts w:ascii="Arial" w:eastAsia="AgendaPl-RegularCondensed" w:hAnsi="Arial" w:cs="Arial"/>
              </w:rPr>
              <w:t xml:space="preserve">Zasady zachowania się w przypadku wystąpienia zagrożeni w budynku szkoły i po ogłoszeniu ewakuacji </w:t>
            </w:r>
          </w:p>
          <w:p w:rsidR="007E1416" w:rsidRPr="00C74374" w:rsidRDefault="007E1416" w:rsidP="00A715AC">
            <w:pPr>
              <w:autoSpaceDE w:val="0"/>
              <w:autoSpaceDN w:val="0"/>
              <w:adjustRightInd w:val="0"/>
              <w:rPr>
                <w:rFonts w:ascii="Arial" w:eastAsia="AgendaPl-RegularCondensed" w:hAnsi="Arial" w:cs="Arial"/>
              </w:rPr>
            </w:pPr>
            <w:r>
              <w:rPr>
                <w:rFonts w:ascii="Arial" w:eastAsia="AgendaPl-RegularCondensed" w:hAnsi="Arial" w:cs="Arial"/>
              </w:rPr>
              <w:t>Rodzaje alarmó</w:t>
            </w:r>
            <w:r w:rsidRPr="00C74374">
              <w:rPr>
                <w:rFonts w:ascii="Arial" w:eastAsia="AgendaPl-RegularCondensed" w:hAnsi="Arial" w:cs="Arial"/>
              </w:rPr>
              <w:t>w i zasady postępowania po ich usłyszeniu.</w:t>
            </w:r>
          </w:p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 w:rsidRPr="00C74374">
              <w:rPr>
                <w:rFonts w:ascii="Arial" w:eastAsia="AgendaPl-RegularCondensed" w:hAnsi="Arial" w:cs="Arial"/>
              </w:rPr>
              <w:t>Drogi ewakuacji z budynku szkolnego.</w:t>
            </w:r>
          </w:p>
        </w:tc>
        <w:tc>
          <w:tcPr>
            <w:tcW w:w="925" w:type="dxa"/>
            <w:gridSpan w:val="2"/>
          </w:tcPr>
          <w:p w:rsidR="007E1416" w:rsidRDefault="007E1416" w:rsidP="00A715AC">
            <w:pPr>
              <w:autoSpaceDE w:val="0"/>
              <w:autoSpaceDN w:val="0"/>
              <w:adjustRightInd w:val="0"/>
              <w:rPr>
                <w:rFonts w:ascii="Arial" w:eastAsia="Swiss721PL-Roman" w:hAnsi="Arial" w:cs="Arial"/>
                <w:b/>
              </w:rPr>
            </w:pPr>
            <w:r>
              <w:rPr>
                <w:rFonts w:ascii="Arial" w:eastAsia="Swiss721PL-Roman" w:hAnsi="Arial" w:cs="Arial"/>
                <w:b/>
              </w:rPr>
              <w:t>1</w:t>
            </w:r>
          </w:p>
        </w:tc>
      </w:tr>
    </w:tbl>
    <w:p w:rsidR="007E1416" w:rsidRDefault="007E1416">
      <w:bookmarkStart w:id="0" w:name="_GoBack"/>
      <w:bookmarkEnd w:id="0"/>
    </w:p>
    <w:sectPr w:rsidR="007E1416" w:rsidSect="00EA38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s7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daPl-Regular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60E"/>
    <w:multiLevelType w:val="hybridMultilevel"/>
    <w:tmpl w:val="607A9CE8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3813"/>
    <w:rsid w:val="00011E9D"/>
    <w:rsid w:val="00056A51"/>
    <w:rsid w:val="000F431B"/>
    <w:rsid w:val="00100A0C"/>
    <w:rsid w:val="001809D7"/>
    <w:rsid w:val="001A7FA1"/>
    <w:rsid w:val="00243627"/>
    <w:rsid w:val="00247EC1"/>
    <w:rsid w:val="00325002"/>
    <w:rsid w:val="003255D1"/>
    <w:rsid w:val="00345042"/>
    <w:rsid w:val="00361654"/>
    <w:rsid w:val="003766AA"/>
    <w:rsid w:val="003C4DF5"/>
    <w:rsid w:val="004339E4"/>
    <w:rsid w:val="004A046E"/>
    <w:rsid w:val="004E2A0D"/>
    <w:rsid w:val="004F0D70"/>
    <w:rsid w:val="0055039B"/>
    <w:rsid w:val="00610389"/>
    <w:rsid w:val="00621FCF"/>
    <w:rsid w:val="00735C38"/>
    <w:rsid w:val="007448AA"/>
    <w:rsid w:val="007C3841"/>
    <w:rsid w:val="007E1416"/>
    <w:rsid w:val="008428C2"/>
    <w:rsid w:val="0093387F"/>
    <w:rsid w:val="0098321D"/>
    <w:rsid w:val="00991020"/>
    <w:rsid w:val="00A96D6F"/>
    <w:rsid w:val="00AA7762"/>
    <w:rsid w:val="00AB4CB7"/>
    <w:rsid w:val="00B13E7A"/>
    <w:rsid w:val="00B21EFA"/>
    <w:rsid w:val="00B773A4"/>
    <w:rsid w:val="00BA0468"/>
    <w:rsid w:val="00BD628D"/>
    <w:rsid w:val="00BE12EC"/>
    <w:rsid w:val="00C44FAE"/>
    <w:rsid w:val="00DC19BC"/>
    <w:rsid w:val="00DD089E"/>
    <w:rsid w:val="00E14DD3"/>
    <w:rsid w:val="00E26086"/>
    <w:rsid w:val="00EA3813"/>
    <w:rsid w:val="00F5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8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38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A3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1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ktos</cp:lastModifiedBy>
  <cp:revision>34</cp:revision>
  <dcterms:created xsi:type="dcterms:W3CDTF">2015-09-01T18:20:00Z</dcterms:created>
  <dcterms:modified xsi:type="dcterms:W3CDTF">2018-09-05T17:08:00Z</dcterms:modified>
</cp:coreProperties>
</file>