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55" w:rsidRDefault="00B60555" w:rsidP="00B60555">
      <w:pPr>
        <w:widowControl/>
        <w:suppressAutoHyphens w:val="0"/>
        <w:spacing w:after="160" w:line="259" w:lineRule="auto"/>
        <w:jc w:val="center"/>
        <w:rPr>
          <w:b/>
          <w:sz w:val="40"/>
          <w:szCs w:val="40"/>
        </w:rPr>
      </w:pPr>
    </w:p>
    <w:p w:rsidR="00B60555" w:rsidRDefault="00B60555" w:rsidP="00B60555">
      <w:pPr>
        <w:widowControl/>
        <w:suppressAutoHyphens w:val="0"/>
        <w:spacing w:after="160" w:line="259" w:lineRule="auto"/>
        <w:jc w:val="center"/>
        <w:rPr>
          <w:b/>
          <w:sz w:val="40"/>
          <w:szCs w:val="40"/>
        </w:rPr>
      </w:pPr>
    </w:p>
    <w:p w:rsidR="00B60555" w:rsidRDefault="00B60555" w:rsidP="00B60555">
      <w:pPr>
        <w:widowControl/>
        <w:suppressAutoHyphens w:val="0"/>
        <w:spacing w:after="160" w:line="259" w:lineRule="auto"/>
        <w:jc w:val="center"/>
        <w:rPr>
          <w:b/>
          <w:sz w:val="40"/>
          <w:szCs w:val="40"/>
        </w:rPr>
      </w:pPr>
      <w:r w:rsidRPr="00222BDB">
        <w:rPr>
          <w:b/>
          <w:sz w:val="40"/>
          <w:szCs w:val="40"/>
        </w:rPr>
        <w:t xml:space="preserve">PRZEDMIOTOWY </w:t>
      </w:r>
    </w:p>
    <w:p w:rsidR="00B60555" w:rsidRDefault="00B60555" w:rsidP="00B60555">
      <w:pPr>
        <w:widowControl/>
        <w:suppressAutoHyphens w:val="0"/>
        <w:spacing w:after="160" w:line="259" w:lineRule="auto"/>
        <w:jc w:val="center"/>
        <w:rPr>
          <w:b/>
          <w:sz w:val="40"/>
          <w:szCs w:val="40"/>
        </w:rPr>
      </w:pPr>
      <w:r w:rsidRPr="00222BDB">
        <w:rPr>
          <w:b/>
          <w:sz w:val="40"/>
          <w:szCs w:val="40"/>
        </w:rPr>
        <w:t xml:space="preserve">SYSTEM OCENIANIA </w:t>
      </w:r>
      <w:r>
        <w:rPr>
          <w:b/>
          <w:sz w:val="40"/>
          <w:szCs w:val="40"/>
        </w:rPr>
        <w:t xml:space="preserve">                                                                 </w:t>
      </w:r>
      <w:r w:rsidRPr="00222BDB">
        <w:rPr>
          <w:b/>
          <w:sz w:val="40"/>
          <w:szCs w:val="40"/>
        </w:rPr>
        <w:t xml:space="preserve">Z JĘZYKA </w:t>
      </w:r>
    </w:p>
    <w:p w:rsidR="00B60555" w:rsidRDefault="00B60555" w:rsidP="00B60555">
      <w:pPr>
        <w:widowControl/>
        <w:suppressAutoHyphens w:val="0"/>
        <w:spacing w:after="160" w:line="259" w:lineRule="auto"/>
        <w:jc w:val="center"/>
        <w:rPr>
          <w:rStyle w:val="Pogrubienie"/>
        </w:rPr>
      </w:pPr>
      <w:r w:rsidRPr="00222BDB">
        <w:rPr>
          <w:b/>
          <w:sz w:val="40"/>
          <w:szCs w:val="40"/>
        </w:rPr>
        <w:t>NIEMIECKIEGO</w:t>
      </w:r>
      <w:r>
        <w:rPr>
          <w:b/>
          <w:sz w:val="36"/>
          <w:szCs w:val="36"/>
        </w:rPr>
        <w:br w:type="page"/>
      </w:r>
      <w:r>
        <w:rPr>
          <w:rStyle w:val="Pogrubienie"/>
        </w:rPr>
        <w:lastRenderedPageBreak/>
        <w:t>WYMAGANIA EDUKACYJNE I PRZEDMIOTOWY SYSTEM OCENIANIA Z JĘZYKA NIEMIECKIEGO</w:t>
      </w:r>
    </w:p>
    <w:p w:rsidR="00B60555" w:rsidRPr="009C593A" w:rsidRDefault="00B60555" w:rsidP="00B60555">
      <w:pPr>
        <w:widowControl/>
        <w:suppressAutoHyphens w:val="0"/>
        <w:rPr>
          <w:rFonts w:eastAsia="Times New Roman" w:cs="Times New Roman"/>
          <w:b/>
          <w:kern w:val="0"/>
          <w:sz w:val="28"/>
          <w:szCs w:val="28"/>
          <w:u w:val="single"/>
          <w:lang w:eastAsia="pl-PL" w:bidi="ar-SA"/>
        </w:rPr>
      </w:pPr>
      <w:r>
        <w:rPr>
          <w:rFonts w:eastAsia="Times New Roman" w:cs="Times New Roman"/>
          <w:b/>
          <w:kern w:val="0"/>
          <w:sz w:val="28"/>
          <w:szCs w:val="28"/>
          <w:u w:val="single"/>
          <w:lang w:eastAsia="pl-PL" w:bidi="ar-SA"/>
        </w:rPr>
        <w:t xml:space="preserve">Nr programu : </w:t>
      </w:r>
      <w:proofErr w:type="spellStart"/>
      <w:r>
        <w:rPr>
          <w:rFonts w:eastAsia="Times New Roman" w:cs="Times New Roman"/>
          <w:b/>
          <w:kern w:val="0"/>
          <w:sz w:val="28"/>
          <w:szCs w:val="28"/>
          <w:u w:val="single"/>
          <w:lang w:eastAsia="pl-PL" w:bidi="ar-SA"/>
        </w:rPr>
        <w:t>j.niem</w:t>
      </w:r>
      <w:proofErr w:type="spellEnd"/>
      <w:r w:rsidRPr="009C593A">
        <w:rPr>
          <w:rFonts w:eastAsia="Times New Roman" w:cs="Times New Roman"/>
          <w:b/>
          <w:kern w:val="0"/>
          <w:sz w:val="28"/>
          <w:szCs w:val="28"/>
          <w:u w:val="single"/>
          <w:lang w:eastAsia="pl-PL" w:bidi="ar-SA"/>
        </w:rPr>
        <w:t>/I – IV/2016/el</w:t>
      </w:r>
    </w:p>
    <w:p w:rsidR="00B60555" w:rsidRPr="009C593A" w:rsidRDefault="00B60555" w:rsidP="00B60555">
      <w:pPr>
        <w:widowControl/>
        <w:suppressAutoHyphens w:val="0"/>
        <w:rPr>
          <w:rFonts w:eastAsia="Times New Roman" w:cs="Times New Roman"/>
          <w:b/>
          <w:kern w:val="0"/>
          <w:sz w:val="28"/>
          <w:szCs w:val="28"/>
          <w:u w:val="single"/>
          <w:lang w:eastAsia="pl-PL" w:bidi="ar-SA"/>
        </w:rPr>
      </w:pPr>
      <w:r w:rsidRPr="009C593A">
        <w:rPr>
          <w:rFonts w:eastAsia="Times New Roman" w:cs="Times New Roman"/>
          <w:b/>
          <w:kern w:val="0"/>
          <w:sz w:val="28"/>
          <w:szCs w:val="28"/>
          <w:lang w:eastAsia="pl-PL" w:bidi="ar-SA"/>
        </w:rPr>
        <w:t xml:space="preserve">                        </w:t>
      </w:r>
      <w:r>
        <w:rPr>
          <w:rFonts w:eastAsia="Times New Roman" w:cs="Times New Roman"/>
          <w:b/>
          <w:kern w:val="0"/>
          <w:sz w:val="28"/>
          <w:szCs w:val="28"/>
          <w:u w:val="single"/>
          <w:lang w:eastAsia="pl-PL" w:bidi="ar-SA"/>
        </w:rPr>
        <w:t xml:space="preserve">  </w:t>
      </w:r>
      <w:proofErr w:type="spellStart"/>
      <w:r>
        <w:rPr>
          <w:rFonts w:eastAsia="Times New Roman" w:cs="Times New Roman"/>
          <w:b/>
          <w:kern w:val="0"/>
          <w:sz w:val="28"/>
          <w:szCs w:val="28"/>
          <w:u w:val="single"/>
          <w:lang w:eastAsia="pl-PL" w:bidi="ar-SA"/>
        </w:rPr>
        <w:t>j.niem</w:t>
      </w:r>
      <w:proofErr w:type="spellEnd"/>
      <w:r w:rsidRPr="009C593A">
        <w:rPr>
          <w:rFonts w:eastAsia="Times New Roman" w:cs="Times New Roman"/>
          <w:b/>
          <w:kern w:val="0"/>
          <w:sz w:val="28"/>
          <w:szCs w:val="28"/>
          <w:u w:val="single"/>
          <w:lang w:eastAsia="pl-PL" w:bidi="ar-SA"/>
        </w:rPr>
        <w:t>/I – IV/2016/</w:t>
      </w:r>
      <w:proofErr w:type="spellStart"/>
      <w:r w:rsidRPr="009C593A">
        <w:rPr>
          <w:rFonts w:eastAsia="Times New Roman" w:cs="Times New Roman"/>
          <w:b/>
          <w:kern w:val="0"/>
          <w:sz w:val="28"/>
          <w:szCs w:val="28"/>
          <w:u w:val="single"/>
          <w:lang w:eastAsia="pl-PL" w:bidi="ar-SA"/>
        </w:rPr>
        <w:t>inf</w:t>
      </w:r>
      <w:proofErr w:type="spellEnd"/>
    </w:p>
    <w:p w:rsidR="00B60555" w:rsidRPr="009C593A" w:rsidRDefault="00B60555" w:rsidP="00B60555">
      <w:pPr>
        <w:widowControl/>
        <w:suppressAutoHyphens w:val="0"/>
        <w:rPr>
          <w:rFonts w:eastAsia="Times New Roman" w:cs="Times New Roman"/>
          <w:b/>
          <w:kern w:val="0"/>
          <w:sz w:val="28"/>
          <w:szCs w:val="28"/>
          <w:u w:val="single"/>
          <w:lang w:eastAsia="pl-PL" w:bidi="ar-SA"/>
        </w:rPr>
      </w:pPr>
      <w:r w:rsidRPr="009C593A">
        <w:rPr>
          <w:rFonts w:eastAsia="Times New Roman" w:cs="Times New Roman"/>
          <w:b/>
          <w:kern w:val="0"/>
          <w:sz w:val="28"/>
          <w:szCs w:val="28"/>
          <w:u w:val="single"/>
          <w:lang w:eastAsia="pl-PL" w:bidi="ar-SA"/>
        </w:rPr>
        <w:t>Technikum czteroletnie</w:t>
      </w:r>
    </w:p>
    <w:p w:rsidR="00B60555" w:rsidRDefault="00B60555" w:rsidP="00B60555">
      <w:pPr>
        <w:widowControl/>
        <w:suppressAutoHyphens w:val="0"/>
        <w:spacing w:after="160" w:line="259" w:lineRule="auto"/>
      </w:pPr>
    </w:p>
    <w:p w:rsidR="00B60555" w:rsidRDefault="00B60555" w:rsidP="00B60555">
      <w:pPr>
        <w:widowControl/>
        <w:suppressAutoHyphens w:val="0"/>
        <w:spacing w:after="160" w:line="259" w:lineRule="auto"/>
      </w:pPr>
    </w:p>
    <w:p w:rsidR="00B60555" w:rsidRPr="00730558" w:rsidRDefault="00B60555" w:rsidP="00B60555">
      <w:pPr>
        <w:widowControl/>
        <w:suppressAutoHyphens w:val="0"/>
        <w:spacing w:after="160" w:line="259" w:lineRule="auto"/>
        <w:rPr>
          <w:rFonts w:ascii="Arial Black" w:hAnsi="Arial Black"/>
          <w:b/>
        </w:rPr>
      </w:pPr>
      <w:r>
        <w:br/>
      </w:r>
      <w:r w:rsidRPr="00730558">
        <w:rPr>
          <w:rFonts w:ascii="Arial Black" w:hAnsi="Arial Black"/>
          <w:b/>
        </w:rPr>
        <w:t>Zasady oceniania</w:t>
      </w:r>
    </w:p>
    <w:p w:rsidR="00B60555" w:rsidRPr="00864F5E" w:rsidRDefault="00B60555" w:rsidP="00B60555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1. </w:t>
      </w:r>
      <w:r w:rsidRPr="00864F5E">
        <w:rPr>
          <w:rFonts w:eastAsia="Times New Roman" w:cs="Times New Roman"/>
          <w:kern w:val="0"/>
          <w:lang w:eastAsia="pl-PL" w:bidi="ar-SA"/>
        </w:rPr>
        <w:t>Obowiązuje skala ocen od 1 do 6.</w:t>
      </w:r>
    </w:p>
    <w:p w:rsidR="00B60555" w:rsidRDefault="00B60555" w:rsidP="00B60555">
      <w:pPr>
        <w:widowControl/>
        <w:suppressAutoHyphens w:val="0"/>
        <w:spacing w:after="160" w:line="259" w:lineRule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2.</w:t>
      </w:r>
      <w:r w:rsidRPr="00864F5E">
        <w:rPr>
          <w:rFonts w:eastAsia="Times New Roman" w:cs="Times New Roman"/>
          <w:kern w:val="0"/>
          <w:lang w:eastAsia="pl-PL" w:bidi="ar-SA"/>
        </w:rPr>
        <w:t>Oceny mają charakter jawny.</w:t>
      </w:r>
    </w:p>
    <w:p w:rsidR="00B60555" w:rsidRDefault="00B60555" w:rsidP="00B60555">
      <w:pPr>
        <w:widowControl/>
        <w:suppressAutoHyphens w:val="0"/>
      </w:pPr>
      <w:r>
        <w:t xml:space="preserve">3. Ilość ocen (minimum) : przy 1 godz. tyg. - 3 oceny w semestrze dla klas 1,2 i 3 technikum przy 3 godz. tyg. - 5 ocen w semestrze dla klas 4 </w:t>
      </w:r>
      <w:r>
        <w:br/>
        <w:t xml:space="preserve">4. Nie ma możliwości poprawiania ocen na 2 tygodnie przed końcem semestru. </w:t>
      </w:r>
      <w:r>
        <w:br/>
        <w:t xml:space="preserve">Nie przewiduje się sprawdzianu zaliczeniowego na koniec semestru. Uczeń otrzymuje na semestr ocenę pozytywną po opanowaniu minimum programowego. </w:t>
      </w:r>
      <w:r>
        <w:br/>
        <w:t xml:space="preserve">5. Termin poprawy prac pisemnych przez nauczyciela - do 14 dni </w:t>
      </w:r>
      <w:r>
        <w:br/>
        <w:t xml:space="preserve">6. Jeden raz w ciągu semestru uczeń może zgłosić nieprzygotowanie do lekcji (brak zeszytu, brak pracy domowej) bez podawania przyczyny, z wyjątkiem zapowiadanych wcześniej prac pisemnych. Nieprzygotowanie powinno być zgłoszone na początku lekcji. </w:t>
      </w:r>
      <w:r>
        <w:br/>
        <w:t xml:space="preserve">7. Uczeń mający kłopoty z opanowaniem materiału może zwrócić się do nauczyciela w celu ustalenia formy wyrównywania braków lub pokonania trudności. Praca indywidualna z uczniem słabym. Uczeń pracujący szybciej niż pozostali może poprosić o dodatkowe zadania. Za każdą taką formę aktywności na lekcji lub w domu może uzyskać ocenę. </w:t>
      </w:r>
      <w:r>
        <w:br/>
        <w:t xml:space="preserve">8. Krótkie poprawne wypowiedzi ustne lub inne formy aktywności w czasie lekcji nauczyciel zaznacza znakiem "+". Trzy znaki " + " są równoważne z oceną bardzo dobrą. Pomoc koleżeńska również jest oceniana znakiem " + " </w:t>
      </w:r>
      <w:r>
        <w:br/>
        <w:t xml:space="preserve">9.  Uczeń, który opuścił więcej niż 50% lekcji, nie może być klasyfikowany z przedmiotu. </w:t>
      </w:r>
      <w:r>
        <w:br/>
        <w:t>10. Uczeń jest zobowiązany mieć na zajęciach zeszyt przedmiotowy, podręcznik i ćwiczenia.</w:t>
      </w:r>
    </w:p>
    <w:p w:rsidR="00B60555" w:rsidRPr="00FD0BC2" w:rsidRDefault="00B60555" w:rsidP="00B60555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11.</w:t>
      </w:r>
      <w:r w:rsidRPr="00FD0BC2">
        <w:rPr>
          <w:rFonts w:eastAsia="Times New Roman" w:cs="Times New Roman"/>
          <w:kern w:val="0"/>
          <w:lang w:eastAsia="pl-PL" w:bidi="ar-SA"/>
        </w:rPr>
        <w:t xml:space="preserve">Ocena semestralna wystawiana jest na podstawie ocen cząstkowych z całego półrocza, ocena roczna – na podstawie ocen z obu semestrów. </w:t>
      </w:r>
    </w:p>
    <w:p w:rsidR="00B60555" w:rsidRPr="00FD0BC2" w:rsidRDefault="00B60555" w:rsidP="00B60555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12.</w:t>
      </w:r>
      <w:r w:rsidRPr="00FD0BC2">
        <w:rPr>
          <w:rFonts w:eastAsia="Times New Roman" w:cs="Times New Roman"/>
          <w:kern w:val="0"/>
          <w:lang w:eastAsia="pl-PL" w:bidi="ar-SA"/>
        </w:rPr>
        <w:t>Oceny semestralne i końcowe nie muszą być średnią ocen wpisanych do dziennika.</w:t>
      </w:r>
    </w:p>
    <w:p w:rsidR="00B60555" w:rsidRPr="00FD0BC2" w:rsidRDefault="00B60555" w:rsidP="00B60555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  <w:r w:rsidRPr="00FD0BC2">
        <w:rPr>
          <w:rFonts w:eastAsia="Times New Roman" w:cs="Times New Roman"/>
          <w:kern w:val="0"/>
          <w:lang w:eastAsia="pl-PL" w:bidi="ar-SA"/>
        </w:rPr>
        <w:t>W sytuacji, w której ocena ostateczna jest niejasna, znaczenie rozstrzygające mają oceny z</w:t>
      </w:r>
      <w:r>
        <w:rPr>
          <w:rFonts w:eastAsia="Times New Roman" w:cs="Times New Roman"/>
          <w:kern w:val="0"/>
          <w:lang w:eastAsia="pl-PL" w:bidi="ar-SA"/>
        </w:rPr>
        <w:t>e</w:t>
      </w:r>
      <w:r w:rsidRPr="00FD0BC2">
        <w:rPr>
          <w:rFonts w:eastAsia="Times New Roman" w:cs="Times New Roman"/>
          <w:kern w:val="0"/>
          <w:lang w:eastAsia="pl-PL" w:bidi="ar-SA"/>
        </w:rPr>
        <w:t xml:space="preserve"> </w:t>
      </w:r>
      <w:r>
        <w:rPr>
          <w:rFonts w:eastAsia="Times New Roman" w:cs="Times New Roman"/>
          <w:kern w:val="0"/>
          <w:lang w:eastAsia="pl-PL" w:bidi="ar-SA"/>
        </w:rPr>
        <w:t>sprawdzianów</w:t>
      </w:r>
      <w:r w:rsidRPr="00FD0BC2">
        <w:rPr>
          <w:rFonts w:eastAsia="Times New Roman" w:cs="Times New Roman"/>
          <w:kern w:val="0"/>
          <w:lang w:eastAsia="pl-PL" w:bidi="ar-SA"/>
        </w:rPr>
        <w:t xml:space="preserve"> i odpowiedzi ustnych.</w:t>
      </w:r>
    </w:p>
    <w:p w:rsidR="00B60555" w:rsidRPr="00864F5E" w:rsidRDefault="00B60555" w:rsidP="00B60555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</w:p>
    <w:p w:rsidR="00B60555" w:rsidRPr="00443D5F" w:rsidRDefault="00B60555" w:rsidP="00B60555">
      <w:pPr>
        <w:widowControl/>
        <w:suppressAutoHyphens w:val="0"/>
        <w:spacing w:after="160" w:line="259" w:lineRule="auto"/>
        <w:rPr>
          <w:rFonts w:ascii="Arial Black" w:hAnsi="Arial Black"/>
          <w:b/>
        </w:rPr>
      </w:pPr>
      <w:r>
        <w:br/>
      </w:r>
      <w:r w:rsidRPr="00443D5F">
        <w:rPr>
          <w:rFonts w:ascii="Arial Black" w:hAnsi="Arial Black"/>
          <w:b/>
        </w:rPr>
        <w:t>Formy sprawdzania osiągnięć edukacyjnych uczniów</w:t>
      </w:r>
    </w:p>
    <w:p w:rsidR="00B60555" w:rsidRPr="00864F5E" w:rsidRDefault="00B60555" w:rsidP="00B60555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  <w:r w:rsidRPr="00864F5E">
        <w:rPr>
          <w:b/>
        </w:rPr>
        <w:br/>
      </w:r>
      <w:r w:rsidRPr="00730558">
        <w:t>I. Uczeń otrzymuje oceny za:</w:t>
      </w:r>
      <w:r>
        <w:t xml:space="preserve"> </w:t>
      </w:r>
      <w:r>
        <w:br/>
        <w:t xml:space="preserve">1. </w:t>
      </w:r>
      <w:r w:rsidRPr="00864F5E">
        <w:rPr>
          <w:i/>
        </w:rPr>
        <w:t>Odpowiedź ustną</w:t>
      </w:r>
      <w:r>
        <w:t xml:space="preserve">- obejmuje 3 ostatnie tematy lekcji lub ustalony przez nauczyciela zakres materiału </w:t>
      </w:r>
      <w:r>
        <w:br/>
        <w:t xml:space="preserve">2. </w:t>
      </w:r>
      <w:r w:rsidRPr="00864F5E">
        <w:rPr>
          <w:i/>
        </w:rPr>
        <w:t>Kartkówkę</w:t>
      </w:r>
      <w:r>
        <w:t xml:space="preserve"> - krótka odpowiedź pisemna z 3 ostatnich lekcji (może być niezapowiedziana) </w:t>
      </w:r>
      <w:r>
        <w:br/>
        <w:t xml:space="preserve">3. </w:t>
      </w:r>
      <w:r w:rsidRPr="00864F5E">
        <w:rPr>
          <w:i/>
        </w:rPr>
        <w:t>Pisemny sprawdzian wiadomości</w:t>
      </w:r>
      <w:r>
        <w:t xml:space="preserve"> - obejmuje większy zakres materiału zapowiedziany z dwutygodniowym wyprzedzeniem. W semestrze przewiduje się jeden lub dwa sprawdziany pisemne będące podstawą do oceny końcowej . </w:t>
      </w:r>
      <w:r>
        <w:br/>
      </w:r>
      <w:r w:rsidRPr="00864F5E">
        <w:rPr>
          <w:b/>
        </w:rPr>
        <w:lastRenderedPageBreak/>
        <w:t>Skala procentowa oceniania sprawdzianów pisemnych:</w:t>
      </w:r>
      <w:r>
        <w:t xml:space="preserve"> więcej niż 100% - celujący ( 6 ) ; jeżeli sprawdzian zawiera dodatkowe zadania na ocenę celującą </w:t>
      </w:r>
      <w:r>
        <w:br/>
        <w:t xml:space="preserve">100% - 90% - bardzo dobry ( 5 ) </w:t>
      </w:r>
      <w:r>
        <w:br/>
        <w:t xml:space="preserve">89% - 75% - dobry ( 4 ) </w:t>
      </w:r>
      <w:r>
        <w:br/>
        <w:t xml:space="preserve">74% - 51% - dostateczny ( 3) </w:t>
      </w:r>
      <w:r>
        <w:br/>
        <w:t xml:space="preserve">50% - 35% - dopuszczający ( 2 ) </w:t>
      </w:r>
      <w:r>
        <w:br/>
        <w:t xml:space="preserve">34% i poniżej 30% - niedostateczny ( 1 ) </w:t>
      </w:r>
      <w:r>
        <w:br/>
        <w:t xml:space="preserve">W wypadku kartkówek lub innych prac pisemnych nauczyciel dopuszcza minimalne zmiany wielkości skali w zależności od stopnia trudności zadania. </w:t>
      </w:r>
      <w:r>
        <w:br/>
        <w:t xml:space="preserve">a) uczeń ma możliwość jednorazowej poprawy oceny niedostatecznej ze sprawdzianu w formie ustalonej przez nauczyciela w terminie do dwóch tygodni! </w:t>
      </w:r>
      <w:r>
        <w:br/>
        <w:t xml:space="preserve">b) jeżeli uczeń był nieobecny na sprawdzianie (nieobecność usprawiedliwiona ) powinien go zaliczyć w terminie tygodniowym od daty powrotu </w:t>
      </w:r>
      <w:r>
        <w:br/>
        <w:t xml:space="preserve">c) w sytuacji, kiedy uczeń był nieobecny na sprawdzianie (nieobecność nieusprawiedliwiona ) nauczyciel ma prawo bez zapowiedzi i w wybranej formie sprawdzić przewidziane sprawdzianem wiadomości ucznia. </w:t>
      </w:r>
      <w:r>
        <w:br/>
        <w:t xml:space="preserve">d) nauczyciel ma prawo przerwać sprawdzian uczniowi, jeżeli stwierdzi, że zachowanie ucznia wskazuje na niesamodzielność pracy . </w:t>
      </w:r>
      <w:r>
        <w:br/>
        <w:t xml:space="preserve">e) stwierdzenie faktu odpisywania (ściągania) podczas sprawdzianu może być podstawą wystawienia oceny niedostatecznej. </w:t>
      </w:r>
      <w:r>
        <w:br/>
      </w:r>
      <w:r w:rsidRPr="00864F5E">
        <w:rPr>
          <w:i/>
        </w:rPr>
        <w:t xml:space="preserve">4. </w:t>
      </w:r>
      <w:r>
        <w:rPr>
          <w:i/>
        </w:rPr>
        <w:t>W</w:t>
      </w:r>
      <w:r w:rsidRPr="00864F5E">
        <w:rPr>
          <w:i/>
        </w:rPr>
        <w:t>ykonanie pracy domowej przez ucznia</w:t>
      </w:r>
      <w:r>
        <w:t xml:space="preserve"> (nie odrobienie pracy domowej może być podstawą do wystawienia cząstkowej oceny niedostatecznej z danego przedmiotu), </w:t>
      </w:r>
      <w:r>
        <w:br/>
      </w:r>
      <w:r w:rsidRPr="00864F5E">
        <w:rPr>
          <w:i/>
        </w:rPr>
        <w:t xml:space="preserve">5. </w:t>
      </w:r>
      <w:r>
        <w:rPr>
          <w:i/>
        </w:rPr>
        <w:t>W</w:t>
      </w:r>
      <w:r w:rsidRPr="00864F5E">
        <w:rPr>
          <w:i/>
        </w:rPr>
        <w:t>ykonanie dłuższej pisemnej pracy domowe</w:t>
      </w:r>
      <w:r>
        <w:t xml:space="preserve">j np.: wypracowanie, referat, praca projektowa, </w:t>
      </w:r>
      <w:r>
        <w:br/>
      </w:r>
      <w:r>
        <w:rPr>
          <w:i/>
        </w:rPr>
        <w:t>6. A</w:t>
      </w:r>
      <w:r w:rsidRPr="00864F5E">
        <w:rPr>
          <w:i/>
        </w:rPr>
        <w:t>ktywność</w:t>
      </w:r>
      <w:r>
        <w:rPr>
          <w:i/>
        </w:rPr>
        <w:t xml:space="preserve"> w czasie lekcji, </w:t>
      </w:r>
      <w:r>
        <w:rPr>
          <w:i/>
        </w:rPr>
        <w:br/>
        <w:t>7. T</w:t>
      </w:r>
      <w:r w:rsidRPr="00864F5E">
        <w:rPr>
          <w:i/>
        </w:rPr>
        <w:t xml:space="preserve">esty sprawdzające, </w:t>
      </w:r>
      <w:r w:rsidRPr="00864F5E">
        <w:rPr>
          <w:i/>
        </w:rPr>
        <w:br/>
        <w:t xml:space="preserve">8. </w:t>
      </w:r>
      <w:r>
        <w:rPr>
          <w:i/>
        </w:rPr>
        <w:t>U</w:t>
      </w:r>
      <w:r w:rsidRPr="00864F5E">
        <w:rPr>
          <w:i/>
        </w:rPr>
        <w:t xml:space="preserve">dział w olimpiadach, konkursach szkolnych i pozaszkolnych, </w:t>
      </w:r>
      <w:r w:rsidRPr="00864F5E">
        <w:rPr>
          <w:i/>
        </w:rPr>
        <w:br/>
        <w:t xml:space="preserve">9. </w:t>
      </w:r>
      <w:r>
        <w:rPr>
          <w:i/>
        </w:rPr>
        <w:t>W</w:t>
      </w:r>
      <w:r w:rsidRPr="00864F5E">
        <w:rPr>
          <w:i/>
        </w:rPr>
        <w:t>ykonywanie pomocy naukowych</w:t>
      </w:r>
      <w:r>
        <w:t xml:space="preserve"> np. : tablic gramatycznych lub plansz. </w:t>
      </w:r>
      <w:r>
        <w:br/>
      </w:r>
    </w:p>
    <w:p w:rsidR="00B60555" w:rsidRDefault="00B60555" w:rsidP="00B60555">
      <w:pPr>
        <w:widowControl/>
        <w:suppressAutoHyphens w:val="0"/>
        <w:spacing w:after="160" w:line="259" w:lineRule="auto"/>
        <w:rPr>
          <w:rFonts w:ascii="Arial Black" w:hAnsi="Arial Black"/>
        </w:rPr>
      </w:pPr>
      <w:r w:rsidRPr="00443D5F">
        <w:rPr>
          <w:rFonts w:ascii="Arial Black" w:hAnsi="Arial Black"/>
        </w:rPr>
        <w:t>Ocenianie uczniów z dysfunkcjami</w:t>
      </w:r>
    </w:p>
    <w:p w:rsidR="00B60555" w:rsidRPr="00443D5F" w:rsidRDefault="00B60555" w:rsidP="00B60555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  <w:r w:rsidRPr="00443D5F">
        <w:rPr>
          <w:rFonts w:eastAsia="Times New Roman" w:cs="Times New Roman"/>
          <w:kern w:val="0"/>
          <w:lang w:eastAsia="pl-PL" w:bidi="ar-SA"/>
        </w:rPr>
        <w:t>W stosunku do uczniów z dostosowaniem wymagań edukacyjnych ( posiadających orzeczenia poradni psychologiczno-pedagogicznych) stosuje się ułatwienia mające na celu stworzenie im optymalnych warunków do spełniania wymagań określonych w podstawie programowej . W pracy dydaktycznej uwzględnia się zalecenia zawarte w indywidualnych opiniach poradni psychologiczno-pedagogicznych.</w:t>
      </w:r>
    </w:p>
    <w:p w:rsidR="00B60555" w:rsidRDefault="00B60555" w:rsidP="00B60555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  <w:r w:rsidRPr="00443D5F">
        <w:rPr>
          <w:rFonts w:eastAsia="Times New Roman" w:cs="Times New Roman"/>
          <w:kern w:val="0"/>
          <w:lang w:eastAsia="pl-PL" w:bidi="ar-SA"/>
        </w:rPr>
        <w:t>Wobec uczniów z zaburzeniami stosuje się m.in.:</w:t>
      </w:r>
    </w:p>
    <w:p w:rsidR="00B60555" w:rsidRPr="006961BB" w:rsidRDefault="00B60555" w:rsidP="00B60555">
      <w:pPr>
        <w:pStyle w:val="Tekstpodstawowy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961BB">
        <w:rPr>
          <w:rFonts w:ascii="Times New Roman" w:hAnsi="Times New Roman" w:cs="Times New Roman"/>
        </w:rPr>
        <w:t xml:space="preserve">zmniejszanie ilości słówek do zapamiętania lub dawanie więcej czasu na opanowanie określonego zestawu słówek </w:t>
      </w:r>
    </w:p>
    <w:p w:rsidR="00B60555" w:rsidRPr="006961BB" w:rsidRDefault="00B60555" w:rsidP="00B60555">
      <w:pPr>
        <w:pStyle w:val="Tekstpodstawowy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961BB">
        <w:rPr>
          <w:rFonts w:ascii="Times New Roman" w:hAnsi="Times New Roman" w:cs="Times New Roman"/>
        </w:rPr>
        <w:t xml:space="preserve">pozostawianie większej ilości czasu na ich przyswojenie </w:t>
      </w:r>
    </w:p>
    <w:p w:rsidR="00B60555" w:rsidRPr="006961BB" w:rsidRDefault="00B60555" w:rsidP="00B60555">
      <w:pPr>
        <w:pStyle w:val="Tekstpodstawowy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961BB">
        <w:rPr>
          <w:rFonts w:ascii="Times New Roman" w:hAnsi="Times New Roman" w:cs="Times New Roman"/>
        </w:rPr>
        <w:t xml:space="preserve">odpytywanie po uprzedzeniu, kiedy i z czego dokładnie uczeń będzie pytany </w:t>
      </w:r>
    </w:p>
    <w:p w:rsidR="00B60555" w:rsidRPr="006961BB" w:rsidRDefault="00B60555" w:rsidP="00B60555">
      <w:pPr>
        <w:pStyle w:val="Tekstpodstawowy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6961BB">
        <w:rPr>
          <w:rFonts w:ascii="Times New Roman" w:hAnsi="Times New Roman" w:cs="Times New Roman"/>
        </w:rPr>
        <w:t xml:space="preserve">wymagania w wypowiadaniu się na określony temat ograniczyć do kilku krótkich, prostych zdań. </w:t>
      </w:r>
    </w:p>
    <w:p w:rsidR="00B60555" w:rsidRPr="006961BB" w:rsidRDefault="00B60555" w:rsidP="00B60555">
      <w:pPr>
        <w:pStyle w:val="Tekstpodstawowy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961BB">
        <w:rPr>
          <w:rFonts w:ascii="Times New Roman" w:hAnsi="Times New Roman" w:cs="Times New Roman"/>
        </w:rPr>
        <w:t xml:space="preserve">dawanie łatwiejszych zadań </w:t>
      </w:r>
    </w:p>
    <w:p w:rsidR="00B60555" w:rsidRPr="006961BB" w:rsidRDefault="00B60555" w:rsidP="00B60555">
      <w:pPr>
        <w:pStyle w:val="Tekstpodstawowy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961BB">
        <w:rPr>
          <w:rFonts w:ascii="Times New Roman" w:hAnsi="Times New Roman" w:cs="Times New Roman"/>
        </w:rPr>
        <w:t xml:space="preserve">w fazie prezentacji leksyki zwalnianie tempa wypowiadanych słów i zwrotów, a nawet wypowiadanie je przesadnie poprawnie </w:t>
      </w:r>
    </w:p>
    <w:p w:rsidR="00B60555" w:rsidRPr="006961BB" w:rsidRDefault="00B60555" w:rsidP="00B60555">
      <w:pPr>
        <w:pStyle w:val="Tekstpodstawowy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961BB">
        <w:rPr>
          <w:rFonts w:ascii="Times New Roman" w:hAnsi="Times New Roman" w:cs="Times New Roman"/>
        </w:rPr>
        <w:t xml:space="preserve">objaśnianie nowych wyrazów za pomocą polskiego odpowiednika, w formie opisowej, podania synonimu, antonimu, obrazka, tworzenia związku z nowym wyrazem </w:t>
      </w:r>
    </w:p>
    <w:p w:rsidR="00B60555" w:rsidRPr="006961BB" w:rsidRDefault="00B60555" w:rsidP="00B60555">
      <w:pPr>
        <w:pStyle w:val="Tekstpodstawowy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961BB">
        <w:rPr>
          <w:rFonts w:ascii="Times New Roman" w:hAnsi="Times New Roman" w:cs="Times New Roman"/>
        </w:rPr>
        <w:lastRenderedPageBreak/>
        <w:t xml:space="preserve">w zapamiętywaniu pisowni stosowanie wyobrażanie wyrazu, literowanie, pisanie palcem na ławce, pisanie ze zróżnicowaniem kolorystycznym liter </w:t>
      </w:r>
    </w:p>
    <w:p w:rsidR="00B60555" w:rsidRPr="006961BB" w:rsidRDefault="00B60555" w:rsidP="00B60555">
      <w:pPr>
        <w:pStyle w:val="Tekstpodstawowy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961BB">
        <w:rPr>
          <w:rFonts w:ascii="Times New Roman" w:hAnsi="Times New Roman" w:cs="Times New Roman"/>
        </w:rPr>
        <w:t xml:space="preserve">przy odczytywaniu tekstu przez nauczyciela pozwalanie na korzystanie z podręcznika </w:t>
      </w:r>
    </w:p>
    <w:p w:rsidR="00B60555" w:rsidRPr="006961BB" w:rsidRDefault="00B60555" w:rsidP="00B60555">
      <w:pPr>
        <w:pStyle w:val="Tekstpodstawowy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961BB">
        <w:rPr>
          <w:rFonts w:ascii="Times New Roman" w:hAnsi="Times New Roman" w:cs="Times New Roman"/>
        </w:rPr>
        <w:t xml:space="preserve">w nauczaniu gramatyki można stosować algorytmy w postaci graficznej wykresów, tabeli, rysunków </w:t>
      </w:r>
    </w:p>
    <w:p w:rsidR="00B60555" w:rsidRPr="006961BB" w:rsidRDefault="00B60555" w:rsidP="00B60555">
      <w:pPr>
        <w:pStyle w:val="Tekstpodstawowy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961BB">
        <w:rPr>
          <w:rFonts w:ascii="Times New Roman" w:hAnsi="Times New Roman" w:cs="Times New Roman"/>
        </w:rPr>
        <w:t xml:space="preserve">podczas prezentacji materiału zestawianie zjawiska gramatyczne języka polskiego ze zjawiskami gramatycznymi charakterystycznymi dla języka obcego </w:t>
      </w:r>
    </w:p>
    <w:p w:rsidR="00B60555" w:rsidRPr="00222BDB" w:rsidRDefault="00B60555" w:rsidP="00B60555">
      <w:pPr>
        <w:pStyle w:val="Tekstpodstawowy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222BDB">
        <w:rPr>
          <w:rFonts w:ascii="Times New Roman" w:hAnsi="Times New Roman" w:cs="Times New Roman"/>
        </w:rPr>
        <w:t xml:space="preserve">prowadzenie rozmówki na tematy dotyczące uczniów </w:t>
      </w:r>
    </w:p>
    <w:p w:rsidR="00B60555" w:rsidRPr="00222BDB" w:rsidRDefault="00B60555" w:rsidP="00B60555">
      <w:pPr>
        <w:pStyle w:val="Tekstpodstawowy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222BDB">
        <w:rPr>
          <w:rFonts w:ascii="Times New Roman" w:hAnsi="Times New Roman" w:cs="Times New Roman"/>
        </w:rPr>
        <w:t xml:space="preserve">liberalne ocenianie poprawność ortograficzną i graficzną pisma </w:t>
      </w:r>
    </w:p>
    <w:p w:rsidR="00B60555" w:rsidRPr="00222BDB" w:rsidRDefault="00B60555" w:rsidP="00B60555">
      <w:pPr>
        <w:pStyle w:val="Tekstpodstawowy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222BDB">
        <w:rPr>
          <w:rFonts w:ascii="Times New Roman" w:hAnsi="Times New Roman" w:cs="Times New Roman"/>
        </w:rPr>
        <w:t>ocenianie za wiedzę i wysiłek włożony w opanowanie języka, kłaść większy nacisk na wypowiedzi ustne</w:t>
      </w:r>
    </w:p>
    <w:p w:rsidR="00B60555" w:rsidRPr="00222BDB" w:rsidRDefault="00B60555" w:rsidP="00B60555">
      <w:pPr>
        <w:pStyle w:val="Akapitzlist"/>
        <w:numPr>
          <w:ilvl w:val="0"/>
          <w:numId w:val="1"/>
        </w:numPr>
        <w:suppressAutoHyphens w:val="0"/>
        <w:rPr>
          <w:sz w:val="24"/>
          <w:szCs w:val="24"/>
          <w:lang w:eastAsia="pl-PL"/>
        </w:rPr>
      </w:pPr>
      <w:r w:rsidRPr="00222BDB">
        <w:rPr>
          <w:sz w:val="24"/>
          <w:szCs w:val="24"/>
          <w:lang w:eastAsia="pl-PL"/>
        </w:rPr>
        <w:t>wydłużenie czasu prac</w:t>
      </w:r>
    </w:p>
    <w:p w:rsidR="00B60555" w:rsidRPr="00222BDB" w:rsidRDefault="00B60555" w:rsidP="00B60555">
      <w:pPr>
        <w:pStyle w:val="Akapitzlist"/>
        <w:numPr>
          <w:ilvl w:val="0"/>
          <w:numId w:val="1"/>
        </w:numPr>
        <w:suppressAutoHyphens w:val="0"/>
        <w:rPr>
          <w:sz w:val="24"/>
          <w:szCs w:val="24"/>
          <w:lang w:eastAsia="pl-PL"/>
        </w:rPr>
      </w:pPr>
      <w:r w:rsidRPr="00222BDB">
        <w:rPr>
          <w:sz w:val="24"/>
          <w:szCs w:val="24"/>
          <w:lang w:eastAsia="pl-PL"/>
        </w:rPr>
        <w:t>uwzględnienie właściwego uczniowi tempa pracy/wypowiedzi ustnej</w:t>
      </w:r>
    </w:p>
    <w:p w:rsidR="00B60555" w:rsidRPr="00222BDB" w:rsidRDefault="00B60555" w:rsidP="00B60555">
      <w:pPr>
        <w:pStyle w:val="Akapitzlist"/>
        <w:numPr>
          <w:ilvl w:val="0"/>
          <w:numId w:val="1"/>
        </w:numPr>
        <w:suppressAutoHyphens w:val="0"/>
        <w:rPr>
          <w:sz w:val="24"/>
          <w:szCs w:val="24"/>
          <w:lang w:eastAsia="pl-PL"/>
        </w:rPr>
      </w:pPr>
      <w:r w:rsidRPr="00222BDB">
        <w:rPr>
          <w:sz w:val="24"/>
          <w:szCs w:val="24"/>
          <w:lang w:eastAsia="pl-PL"/>
        </w:rPr>
        <w:t>prawo do wyboru formy sprawdzania wiadomości z ostatnich lekcji ( nie dotyczy wypracowań i sprawdzianów obejmujących większy zakres materiału): odpowiedź ustna lub pisemna</w:t>
      </w:r>
    </w:p>
    <w:p w:rsidR="00B60555" w:rsidRPr="00222BDB" w:rsidRDefault="00B60555" w:rsidP="00B60555">
      <w:pPr>
        <w:pStyle w:val="Akapitzlist"/>
        <w:numPr>
          <w:ilvl w:val="0"/>
          <w:numId w:val="1"/>
        </w:numPr>
        <w:suppressAutoHyphens w:val="0"/>
        <w:rPr>
          <w:sz w:val="24"/>
          <w:szCs w:val="24"/>
          <w:lang w:eastAsia="pl-PL"/>
        </w:rPr>
      </w:pPr>
      <w:r w:rsidRPr="00222BDB">
        <w:rPr>
          <w:sz w:val="24"/>
          <w:szCs w:val="24"/>
          <w:lang w:eastAsia="pl-PL"/>
        </w:rPr>
        <w:t>zaznaczanie błędów ortograficznych, ale nieocenianie prac pod kątem ortografii</w:t>
      </w:r>
    </w:p>
    <w:p w:rsidR="00B60555" w:rsidRPr="00222BDB" w:rsidRDefault="00B60555" w:rsidP="00B60555">
      <w:pPr>
        <w:pStyle w:val="Akapitzlist"/>
        <w:numPr>
          <w:ilvl w:val="0"/>
          <w:numId w:val="1"/>
        </w:numPr>
        <w:suppressAutoHyphens w:val="0"/>
        <w:rPr>
          <w:sz w:val="24"/>
          <w:szCs w:val="24"/>
          <w:lang w:eastAsia="pl-PL"/>
        </w:rPr>
      </w:pPr>
      <w:r w:rsidRPr="00222BDB">
        <w:rPr>
          <w:sz w:val="24"/>
          <w:szCs w:val="24"/>
          <w:lang w:eastAsia="pl-PL"/>
        </w:rPr>
        <w:t>nieocenianie prac pod względem estetyki i czytelności pisma</w:t>
      </w:r>
    </w:p>
    <w:p w:rsidR="00B60555" w:rsidRPr="00222BDB" w:rsidRDefault="00B60555" w:rsidP="00B60555">
      <w:pPr>
        <w:pStyle w:val="Akapitzlist"/>
        <w:numPr>
          <w:ilvl w:val="0"/>
          <w:numId w:val="1"/>
        </w:numPr>
        <w:suppressAutoHyphens w:val="0"/>
        <w:rPr>
          <w:sz w:val="24"/>
          <w:szCs w:val="24"/>
          <w:lang w:eastAsia="pl-PL"/>
        </w:rPr>
      </w:pPr>
      <w:r w:rsidRPr="00222BDB">
        <w:rPr>
          <w:sz w:val="24"/>
          <w:szCs w:val="24"/>
          <w:lang w:eastAsia="pl-PL"/>
        </w:rPr>
        <w:t>zachęcanie do korzystania ze słownika ortograficznego w czasie prac pisemnych</w:t>
      </w:r>
    </w:p>
    <w:p w:rsidR="00B60555" w:rsidRPr="00222BDB" w:rsidRDefault="00B60555" w:rsidP="00B60555">
      <w:pPr>
        <w:pStyle w:val="Akapitzlist"/>
        <w:numPr>
          <w:ilvl w:val="0"/>
          <w:numId w:val="1"/>
        </w:numPr>
        <w:suppressAutoHyphens w:val="0"/>
        <w:rPr>
          <w:sz w:val="24"/>
          <w:szCs w:val="24"/>
          <w:lang w:eastAsia="pl-PL"/>
        </w:rPr>
      </w:pPr>
      <w:r w:rsidRPr="00222BDB">
        <w:rPr>
          <w:sz w:val="24"/>
          <w:szCs w:val="24"/>
          <w:lang w:eastAsia="pl-PL"/>
        </w:rPr>
        <w:t>niewymaganie, aby uczeń czytał głośno nowy tekst przy klasie</w:t>
      </w:r>
    </w:p>
    <w:p w:rsidR="00B60555" w:rsidRPr="00222BDB" w:rsidRDefault="00B60555" w:rsidP="00B60555">
      <w:pPr>
        <w:pStyle w:val="Akapitzlist"/>
        <w:numPr>
          <w:ilvl w:val="0"/>
          <w:numId w:val="1"/>
        </w:numPr>
        <w:suppressAutoHyphens w:val="0"/>
        <w:rPr>
          <w:sz w:val="24"/>
          <w:szCs w:val="24"/>
          <w:lang w:eastAsia="pl-PL"/>
        </w:rPr>
      </w:pPr>
      <w:r w:rsidRPr="00222BDB">
        <w:rPr>
          <w:sz w:val="24"/>
          <w:szCs w:val="24"/>
          <w:lang w:eastAsia="pl-PL"/>
        </w:rPr>
        <w:t>dostosowanie warunków sprawdzianów do potrzeb uczniów z deficytami wzroku lub słuchu.</w:t>
      </w:r>
    </w:p>
    <w:p w:rsidR="00B60555" w:rsidRPr="00443D5F" w:rsidRDefault="00B60555" w:rsidP="00B60555">
      <w:pPr>
        <w:widowControl/>
        <w:suppressAutoHyphens w:val="0"/>
        <w:rPr>
          <w:rFonts w:eastAsia="Times New Roman" w:cs="Times New Roman"/>
          <w:b/>
          <w:kern w:val="0"/>
          <w:lang w:eastAsia="pl-PL" w:bidi="ar-SA"/>
        </w:rPr>
      </w:pPr>
    </w:p>
    <w:p w:rsidR="00B60555" w:rsidRPr="00443D5F" w:rsidRDefault="00B60555" w:rsidP="00B60555">
      <w:pPr>
        <w:widowControl/>
        <w:suppressAutoHyphens w:val="0"/>
        <w:rPr>
          <w:rFonts w:eastAsia="Times New Roman" w:cs="Times New Roman"/>
          <w:b/>
          <w:kern w:val="0"/>
          <w:lang w:eastAsia="pl-PL" w:bidi="ar-SA"/>
        </w:rPr>
      </w:pPr>
    </w:p>
    <w:p w:rsidR="00B60555" w:rsidRPr="00443D5F" w:rsidRDefault="00B60555" w:rsidP="00B60555">
      <w:pPr>
        <w:widowControl/>
        <w:suppressAutoHyphens w:val="0"/>
        <w:spacing w:after="160" w:line="259" w:lineRule="auto"/>
        <w:rPr>
          <w:rFonts w:ascii="Arial Black" w:hAnsi="Arial Black"/>
        </w:rPr>
      </w:pPr>
    </w:p>
    <w:p w:rsidR="00B60555" w:rsidRPr="00443D5F" w:rsidRDefault="00B60555" w:rsidP="00B60555">
      <w:pPr>
        <w:widowControl/>
        <w:suppressAutoHyphens w:val="0"/>
        <w:spacing w:after="160" w:line="259" w:lineRule="auto"/>
        <w:rPr>
          <w:rFonts w:ascii="Arial Black" w:hAnsi="Arial Black"/>
        </w:rPr>
      </w:pPr>
      <w:r>
        <w:br/>
      </w:r>
      <w:r w:rsidRPr="00443D5F">
        <w:rPr>
          <w:rFonts w:ascii="Arial Black" w:hAnsi="Arial Black"/>
          <w:b/>
        </w:rPr>
        <w:t xml:space="preserve">Wymagania edukacyjne na poszczególne oceny z języka niemieckiego: </w:t>
      </w:r>
    </w:p>
    <w:p w:rsidR="00B60555" w:rsidRDefault="00B60555" w:rsidP="00B60555">
      <w:pPr>
        <w:widowControl/>
        <w:suppressAutoHyphens w:val="0"/>
        <w:spacing w:after="160" w:line="259" w:lineRule="auto"/>
      </w:pPr>
      <w:r w:rsidRPr="002257BE">
        <w:br/>
      </w:r>
      <w:r w:rsidRPr="002257BE">
        <w:rPr>
          <w:u w:val="single"/>
        </w:rPr>
        <w:t>Ocenie podlegają sprawności</w:t>
      </w:r>
      <w:r>
        <w:t xml:space="preserve"> : sprawność czytania, mówienia, rozumienia ze słuchu oraz sprawność pisania </w:t>
      </w:r>
      <w:r>
        <w:br/>
      </w:r>
      <w:r w:rsidRPr="00127ADE">
        <w:rPr>
          <w:b/>
        </w:rPr>
        <w:t>celująca:</w:t>
      </w:r>
      <w:r>
        <w:t xml:space="preserve"> </w:t>
      </w:r>
      <w:r>
        <w:br/>
        <w:t xml:space="preserve">Kryteria jak na ocenę bardzo dobrą, a ponadto zakres wiedzy i umiejętności znacznie wykraczający poza program nauczania. Ocenę celującą otrzymują również laureaci konkursów i olimpiad językowych </w:t>
      </w:r>
      <w:r>
        <w:br/>
      </w:r>
      <w:r w:rsidRPr="00127ADE">
        <w:rPr>
          <w:b/>
        </w:rPr>
        <w:t>bardzo dobra:</w:t>
      </w:r>
      <w:r>
        <w:t xml:space="preserve"> </w:t>
      </w:r>
      <w:r>
        <w:br/>
        <w:t xml:space="preserve">- płynne czytanie ze zrozumieniem dłuższych i bardziej złożonych tekstów i dialogów </w:t>
      </w:r>
      <w:r>
        <w:br/>
        <w:t xml:space="preserve">- globalne i szczegółowe rozumienie tekstu czytanego </w:t>
      </w:r>
      <w:r>
        <w:br/>
        <w:t xml:space="preserve">- wyszukiwanie żądanej informacji </w:t>
      </w:r>
      <w:r>
        <w:br/>
        <w:t xml:space="preserve">- określenie kontekstu komunikacyjnego tekstu ( nadawca- odbiorca, forma wypowiedzi) </w:t>
      </w:r>
      <w:r>
        <w:br/>
        <w:t xml:space="preserve">- rozpoznawanie związków między poszczególnymi częściami tekstu </w:t>
      </w:r>
      <w:r>
        <w:br/>
        <w:t xml:space="preserve">- obszerne prezentowanie problemu przedstawionego w materiale stymulującym </w:t>
      </w:r>
      <w:r>
        <w:br/>
        <w:t xml:space="preserve">- wyrażanie własnej opinii na podstawie omawianego materiału </w:t>
      </w:r>
      <w:r>
        <w:br/>
      </w:r>
      <w:r>
        <w:lastRenderedPageBreak/>
        <w:t xml:space="preserve">- płynne mówienie z zastosowaniem zasad prawidłowej wymowy i zróżnicowanych struktur gramatycznych </w:t>
      </w:r>
      <w:r>
        <w:br/>
        <w:t xml:space="preserve">- formułowanie dłuższych własnych wypowiedzi z zastosowaniem bogatego słownictwa </w:t>
      </w:r>
      <w:r>
        <w:br/>
        <w:t xml:space="preserve">- sprawne posługiwanie się bogatym słownictwem, umiejętność prowadzenia dyskusji </w:t>
      </w:r>
      <w:r>
        <w:br/>
        <w:t xml:space="preserve">- określenie głównej myśli tekstu, poszczególnych fragmentów tekstu; selekcjonowanie informacji </w:t>
      </w:r>
      <w:r>
        <w:br/>
        <w:t xml:space="preserve">- rozumienie globalne i szczegółowe dialogów i wypowiedzi rodzimych użytkowników języka ; </w:t>
      </w:r>
      <w:r>
        <w:br/>
        <w:t xml:space="preserve">- rozumienie sensu rozbudowanych wypowiedzi w niesprzyjających warunkach odbioru </w:t>
      </w:r>
      <w:r>
        <w:br/>
        <w:t xml:space="preserve">- rozumienie sensu wypowiedzi zawierającej niezrozumiałe elementy, których znaczenia uczeń może domyślić się z kontekstu; </w:t>
      </w:r>
      <w:r>
        <w:br/>
        <w:t xml:space="preserve">- poprawna umiejętność stosowania struktur leksykalno- gramatycznych adekwatnie do ich funkcji </w:t>
      </w:r>
      <w:r>
        <w:br/>
        <w:t xml:space="preserve">- stosowanie zasad nowej ortografii i interpunkcji; </w:t>
      </w:r>
      <w:r>
        <w:br/>
        <w:t xml:space="preserve">- formułowanie rozbudowanej i poprawnej gramatycznie wypowiedzi pisemnej; </w:t>
      </w:r>
      <w:r>
        <w:br/>
        <w:t xml:space="preserve">- pisemna umiejętność wyrażania własnej opinii, przytaczanie i interpretowanie zdarzeń; </w:t>
      </w:r>
      <w:r>
        <w:br/>
        <w:t xml:space="preserve">- umiejętność opisywania osób, przedmiotów, miejsc, zjawisk i czynności </w:t>
      </w:r>
    </w:p>
    <w:p w:rsidR="00B60555" w:rsidRDefault="00B60555" w:rsidP="00B60555">
      <w:pPr>
        <w:widowControl/>
        <w:suppressAutoHyphens w:val="0"/>
        <w:spacing w:after="160" w:line="259" w:lineRule="auto"/>
      </w:pPr>
      <w:r>
        <w:rPr>
          <w:b/>
        </w:rPr>
        <w:t>d</w:t>
      </w:r>
      <w:r w:rsidRPr="00AD0B12">
        <w:rPr>
          <w:b/>
        </w:rPr>
        <w:t>obra:</w:t>
      </w:r>
      <w:r>
        <w:t xml:space="preserve"> </w:t>
      </w:r>
      <w:r>
        <w:br/>
        <w:t xml:space="preserve">- poprawne czytanie ze zrozumieniem tekstów i dialogów </w:t>
      </w:r>
      <w:r>
        <w:br/>
        <w:t xml:space="preserve">- globalne rozumienie tekstu </w:t>
      </w:r>
      <w:r>
        <w:br/>
        <w:t xml:space="preserve">- wyszukiwanie żądanej informacji w teksie </w:t>
      </w:r>
      <w:r>
        <w:br/>
        <w:t xml:space="preserve">- umiejętność prezentowania problemu przedstawionego w materiale stymulującym </w:t>
      </w:r>
      <w:r>
        <w:br/>
        <w:t xml:space="preserve">- krótkie wyrażanie opinii na omawiany temat </w:t>
      </w:r>
      <w:r>
        <w:br/>
        <w:t xml:space="preserve">- mówienie z zastosowaniem prawidłowych zasad wymowy i gramatyki </w:t>
      </w:r>
      <w:r>
        <w:br/>
        <w:t xml:space="preserve">- formułowanie własnych wypowiedzi na tematy z życia codziennego </w:t>
      </w:r>
      <w:r>
        <w:br/>
        <w:t xml:space="preserve">- inicjowanie, podtrzymywanie i kończenie rozmowy na tematy z życia codziennego </w:t>
      </w:r>
      <w:r>
        <w:br/>
        <w:t xml:space="preserve">- poprawne stosowanie środków leksykalno- gramatycznych </w:t>
      </w:r>
      <w:r>
        <w:br/>
        <w:t xml:space="preserve">- umiejętność prowadzenia dyskusji </w:t>
      </w:r>
      <w:r>
        <w:br/>
        <w:t xml:space="preserve">- dysponowanie omawianą bazą leksykalną </w:t>
      </w:r>
      <w:r>
        <w:br/>
        <w:t xml:space="preserve">- globalne rozumienie dialogów i wypowiedzi rodzimych użytkowników języka </w:t>
      </w:r>
      <w:r>
        <w:br/>
        <w:t xml:space="preserve">- rozumienie sensu prostych wypowiedzi w niesprzyjających warunkach odbioru </w:t>
      </w:r>
      <w:r>
        <w:br/>
        <w:t xml:space="preserve">- określenie głównej myśli tekstu i poprawne selekcjonowanie informacji </w:t>
      </w:r>
      <w:r>
        <w:br/>
        <w:t xml:space="preserve">- formułowanie pisemnej wypowiedzi poprawnej gramatycznie i leksykalnie </w:t>
      </w:r>
      <w:r>
        <w:br/>
        <w:t xml:space="preserve">- pisemna umiejętność wyrażania własnej opinii </w:t>
      </w:r>
      <w:r>
        <w:br/>
      </w:r>
      <w:r w:rsidRPr="00127ADE">
        <w:rPr>
          <w:b/>
        </w:rPr>
        <w:t>dostateczna:</w:t>
      </w:r>
      <w:r>
        <w:t xml:space="preserve"> </w:t>
      </w:r>
      <w:r>
        <w:br/>
        <w:t xml:space="preserve">- poprawne odczytanie tekstu o mniejszym stopniu trudności, ze zrozumieniem podstawowych informacji zawartych w tekście </w:t>
      </w:r>
      <w:r>
        <w:br/>
        <w:t xml:space="preserve">- poprawne mówienie z uwzględnieniem zasad właściwej wymowy zapewniających zrozumienie wypowiedzi ( dopuszczalne są błędy gramatyczne nie zakłócające rozumienia) </w:t>
      </w:r>
      <w:r>
        <w:br/>
        <w:t xml:space="preserve">- właściwa reakcja językowa na prostą wypowiedź rozmówcy; </w:t>
      </w:r>
      <w:r>
        <w:br/>
        <w:t xml:space="preserve">- formułowanie krótkich wypowiedzi na określone tematy z życia codziennego; </w:t>
      </w:r>
      <w:r>
        <w:br/>
        <w:t xml:space="preserve">- rozumienie ogólnego sensu oraz głównych punktów dialogów i wypowiedzi rodzimych użytkowników języka; </w:t>
      </w:r>
      <w:r>
        <w:br/>
        <w:t xml:space="preserve">- rozumienie sensu prostych wypowiedzi w wyraźnych warunkach odbioru; </w:t>
      </w:r>
      <w:r>
        <w:br/>
        <w:t xml:space="preserve">- formułowanie prostych wypowiedzi pisemnych zawierających drobne błędy </w:t>
      </w:r>
      <w:r>
        <w:br/>
      </w:r>
      <w:r w:rsidRPr="00127ADE">
        <w:rPr>
          <w:b/>
        </w:rPr>
        <w:t>dopuszczająca:</w:t>
      </w:r>
      <w:r>
        <w:t xml:space="preserve"> </w:t>
      </w:r>
      <w:r>
        <w:br/>
      </w:r>
      <w:r>
        <w:lastRenderedPageBreak/>
        <w:t xml:space="preserve">- wiadomości i umiejętności w zakresie czytania, mówienia, rozumienia ze słuchu i pisania na poziomie minimalnym, umożliwiającym zdobywanie dalszej wiedzy. </w:t>
      </w:r>
      <w:r>
        <w:br/>
        <w:t xml:space="preserve">- uczeń wykazuje niewielką samodzielność, jego wiedza jest odtwórcza, podejmuje jednak skuteczne próby opanowania materiału </w:t>
      </w:r>
      <w:r>
        <w:br/>
      </w:r>
      <w:r w:rsidRPr="00127ADE">
        <w:rPr>
          <w:b/>
        </w:rPr>
        <w:t>niedostateczna:</w:t>
      </w:r>
      <w:r>
        <w:t xml:space="preserve"> </w:t>
      </w:r>
      <w:r>
        <w:br/>
        <w:t>uczeń nie opanował wiadomości i umiejętności nawet na poziomie minimalnym, popełnia rażące błędy językowe, a jego baza leksykalna uniemożliwia porozumiewanie się w języku obcym. Uczeń podejmuje niewystarczające starania w kierunku opanowania podstawowych sprawności językowych. Brak reakcji językowych na polecenia lub wypowiedź uniemożliwiająca komunikację, nawet z pomocą nauczyciela uczeń nie buduje wypowiedzi.</w:t>
      </w:r>
    </w:p>
    <w:p w:rsidR="00B60555" w:rsidRDefault="00B60555" w:rsidP="00B60555">
      <w:pPr>
        <w:widowControl/>
        <w:suppressAutoHyphens w:val="0"/>
        <w:spacing w:after="160" w:line="259" w:lineRule="auto"/>
      </w:pPr>
    </w:p>
    <w:p w:rsidR="00B60555" w:rsidRDefault="00B60555" w:rsidP="00B60555">
      <w:pPr>
        <w:widowControl/>
        <w:suppressAutoHyphens w:val="0"/>
        <w:spacing w:after="160" w:line="259" w:lineRule="auto"/>
      </w:pPr>
      <w:bookmarkStart w:id="0" w:name="_GoBack"/>
      <w:bookmarkEnd w:id="0"/>
    </w:p>
    <w:sectPr w:rsidR="00B60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82F50"/>
    <w:multiLevelType w:val="hybridMultilevel"/>
    <w:tmpl w:val="8BE68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555"/>
    <w:rsid w:val="0027518C"/>
    <w:rsid w:val="004E731C"/>
    <w:rsid w:val="00850980"/>
    <w:rsid w:val="00B6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55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60555"/>
    <w:pPr>
      <w:widowControl/>
      <w:ind w:left="720"/>
      <w:contextualSpacing/>
    </w:pPr>
    <w:rPr>
      <w:rFonts w:eastAsia="Times New Roman" w:cs="Times New Roman"/>
      <w:kern w:val="0"/>
      <w:sz w:val="20"/>
      <w:szCs w:val="20"/>
      <w:lang w:bidi="ar-SA"/>
    </w:rPr>
  </w:style>
  <w:style w:type="character" w:styleId="Pogrubienie">
    <w:name w:val="Strong"/>
    <w:basedOn w:val="Domylnaczcionkaakapitu"/>
    <w:uiPriority w:val="22"/>
    <w:qFormat/>
    <w:rsid w:val="00B60555"/>
    <w:rPr>
      <w:b/>
      <w:bCs/>
    </w:rPr>
  </w:style>
  <w:style w:type="paragraph" w:styleId="Tekstpodstawowy">
    <w:name w:val="Body Text"/>
    <w:basedOn w:val="Normalny"/>
    <w:link w:val="TekstpodstawowyZnak"/>
    <w:rsid w:val="00B60555"/>
    <w:pPr>
      <w:widowControl/>
      <w:spacing w:after="140" w:line="288" w:lineRule="auto"/>
    </w:pPr>
    <w:rPr>
      <w:rFonts w:ascii="Liberation Serif" w:hAnsi="Liberation Serif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B60555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55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60555"/>
    <w:pPr>
      <w:widowControl/>
      <w:ind w:left="720"/>
      <w:contextualSpacing/>
    </w:pPr>
    <w:rPr>
      <w:rFonts w:eastAsia="Times New Roman" w:cs="Times New Roman"/>
      <w:kern w:val="0"/>
      <w:sz w:val="20"/>
      <w:szCs w:val="20"/>
      <w:lang w:bidi="ar-SA"/>
    </w:rPr>
  </w:style>
  <w:style w:type="character" w:styleId="Pogrubienie">
    <w:name w:val="Strong"/>
    <w:basedOn w:val="Domylnaczcionkaakapitu"/>
    <w:uiPriority w:val="22"/>
    <w:qFormat/>
    <w:rsid w:val="00B60555"/>
    <w:rPr>
      <w:b/>
      <w:bCs/>
    </w:rPr>
  </w:style>
  <w:style w:type="paragraph" w:styleId="Tekstpodstawowy">
    <w:name w:val="Body Text"/>
    <w:basedOn w:val="Normalny"/>
    <w:link w:val="TekstpodstawowyZnak"/>
    <w:rsid w:val="00B60555"/>
    <w:pPr>
      <w:widowControl/>
      <w:spacing w:after="140" w:line="288" w:lineRule="auto"/>
    </w:pPr>
    <w:rPr>
      <w:rFonts w:ascii="Liberation Serif" w:hAnsi="Liberation Serif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B60555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1563</Words>
  <Characters>9383</Characters>
  <Application>Microsoft Office Word</Application>
  <DocSecurity>0</DocSecurity>
  <Lines>78</Lines>
  <Paragraphs>21</Paragraphs>
  <ScaleCrop>false</ScaleCrop>
  <Company/>
  <LinksUpToDate>false</LinksUpToDate>
  <CharactersWithSpaces>10925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ktos</dc:creator>
  <cp:lastModifiedBy>ktos</cp:lastModifiedBy>
  <cp:revision>3</cp:revision>
  <dcterms:created xsi:type="dcterms:W3CDTF">2016-08-29T14:50:00Z</dcterms:created>
  <dcterms:modified xsi:type="dcterms:W3CDTF">2016-08-30T16:06:00Z</dcterms:modified>
</cp:coreProperties>
</file>